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F93F75" w14:textId="44C56433" w:rsidR="00E85D3D" w:rsidRPr="00E85D3D" w:rsidRDefault="00E85D3D" w:rsidP="005F2B71">
      <w:pPr>
        <w:spacing w:after="0"/>
        <w:jc w:val="center"/>
        <w:rPr>
          <w:rFonts w:ascii="Calibri" w:hAnsi="Calibri" w:cs="Calibri"/>
          <w:b/>
          <w:sz w:val="28"/>
          <w:szCs w:val="28"/>
        </w:rPr>
      </w:pPr>
      <w:r w:rsidRPr="00E85D3D">
        <w:rPr>
          <w:rFonts w:ascii="Calibri" w:hAnsi="Calibri" w:cs="Calibri"/>
          <w:b/>
          <w:sz w:val="28"/>
          <w:szCs w:val="28"/>
        </w:rPr>
        <w:t>Ark-</w:t>
      </w:r>
      <w:proofErr w:type="spellStart"/>
      <w:r w:rsidRPr="00E85D3D">
        <w:rPr>
          <w:rFonts w:ascii="Calibri" w:hAnsi="Calibri" w:cs="Calibri"/>
          <w:b/>
          <w:sz w:val="28"/>
          <w:szCs w:val="28"/>
        </w:rPr>
        <w:t>Tex</w:t>
      </w:r>
      <w:proofErr w:type="spellEnd"/>
      <w:r w:rsidRPr="00E85D3D">
        <w:rPr>
          <w:rFonts w:ascii="Calibri" w:hAnsi="Calibri" w:cs="Calibri"/>
          <w:b/>
          <w:sz w:val="28"/>
          <w:szCs w:val="28"/>
        </w:rPr>
        <w:t xml:space="preserve"> Council of Governments</w:t>
      </w:r>
    </w:p>
    <w:p w14:paraId="63A1D224" w14:textId="173ADFF2" w:rsidR="00E85D3D" w:rsidRDefault="00E85D3D" w:rsidP="005F2B71">
      <w:pPr>
        <w:spacing w:after="0"/>
        <w:jc w:val="center"/>
        <w:rPr>
          <w:rFonts w:ascii="Calibri" w:hAnsi="Calibri" w:cs="Calibri"/>
          <w:b/>
          <w:sz w:val="28"/>
          <w:szCs w:val="28"/>
        </w:rPr>
      </w:pPr>
      <w:r w:rsidRPr="00E85D3D">
        <w:rPr>
          <w:rFonts w:ascii="Calibri" w:hAnsi="Calibri" w:cs="Calibri"/>
          <w:b/>
          <w:sz w:val="28"/>
          <w:szCs w:val="28"/>
        </w:rPr>
        <w:t xml:space="preserve">COVID-19 Returning to Work </w:t>
      </w:r>
      <w:r w:rsidR="001F1FCD">
        <w:rPr>
          <w:rFonts w:ascii="Calibri" w:hAnsi="Calibri" w:cs="Calibri"/>
          <w:b/>
          <w:sz w:val="28"/>
          <w:szCs w:val="28"/>
        </w:rPr>
        <w:t xml:space="preserve">at the </w:t>
      </w:r>
      <w:r w:rsidR="00AA7344">
        <w:rPr>
          <w:rFonts w:ascii="Calibri" w:hAnsi="Calibri" w:cs="Calibri"/>
          <w:b/>
          <w:sz w:val="28"/>
          <w:szCs w:val="28"/>
        </w:rPr>
        <w:t>Office</w:t>
      </w:r>
      <w:r w:rsidR="00AA7344" w:rsidRPr="00E85D3D">
        <w:rPr>
          <w:rFonts w:ascii="Calibri" w:hAnsi="Calibri" w:cs="Calibri"/>
          <w:b/>
          <w:sz w:val="28"/>
          <w:szCs w:val="28"/>
        </w:rPr>
        <w:t xml:space="preserve"> </w:t>
      </w:r>
      <w:r w:rsidRPr="00E85D3D">
        <w:rPr>
          <w:rFonts w:ascii="Calibri" w:hAnsi="Calibri" w:cs="Calibri"/>
          <w:b/>
          <w:sz w:val="28"/>
          <w:szCs w:val="28"/>
        </w:rPr>
        <w:t xml:space="preserve">Phase I Policy </w:t>
      </w:r>
    </w:p>
    <w:p w14:paraId="318DCAF3" w14:textId="1A18DD0B" w:rsidR="0020700C" w:rsidRPr="00E85D3D" w:rsidRDefault="00D33570" w:rsidP="005F2B71">
      <w:pPr>
        <w:spacing w:after="0"/>
        <w:jc w:val="center"/>
        <w:rPr>
          <w:rFonts w:ascii="Calibri" w:hAnsi="Calibri" w:cs="Calibri"/>
          <w:b/>
          <w:sz w:val="28"/>
          <w:szCs w:val="28"/>
        </w:rPr>
      </w:pPr>
      <w:r>
        <w:rPr>
          <w:rFonts w:ascii="Calibri" w:hAnsi="Calibri" w:cs="Calibri"/>
          <w:b/>
          <w:sz w:val="28"/>
          <w:szCs w:val="28"/>
        </w:rPr>
        <w:t xml:space="preserve">and </w:t>
      </w:r>
      <w:r w:rsidR="00910BC4">
        <w:rPr>
          <w:rFonts w:ascii="Calibri" w:hAnsi="Calibri" w:cs="Calibri"/>
          <w:b/>
          <w:sz w:val="28"/>
          <w:szCs w:val="28"/>
        </w:rPr>
        <w:t>Updated Driver Protocols</w:t>
      </w:r>
    </w:p>
    <w:p w14:paraId="7C985B99" w14:textId="77777777" w:rsidR="00E85D3D" w:rsidRDefault="00E85D3D" w:rsidP="005F2B71">
      <w:pPr>
        <w:spacing w:after="0"/>
        <w:jc w:val="center"/>
        <w:rPr>
          <w:rFonts w:ascii="Calibri" w:hAnsi="Calibri" w:cs="Calibri"/>
          <w:b/>
          <w:sz w:val="24"/>
          <w:szCs w:val="24"/>
        </w:rPr>
      </w:pPr>
    </w:p>
    <w:p w14:paraId="08D9D801" w14:textId="4496F08C" w:rsidR="00FE395B" w:rsidRPr="00073FE6" w:rsidRDefault="00FE395B" w:rsidP="005F2B71">
      <w:pPr>
        <w:spacing w:after="0"/>
        <w:jc w:val="both"/>
        <w:rPr>
          <w:rFonts w:ascii="Calibri" w:hAnsi="Calibri" w:cs="Calibri"/>
        </w:rPr>
      </w:pPr>
      <w:r w:rsidRPr="00073FE6">
        <w:rPr>
          <w:rFonts w:ascii="Calibri" w:hAnsi="Calibri" w:cs="Calibri"/>
        </w:rPr>
        <w:t>The Ark-</w:t>
      </w:r>
      <w:proofErr w:type="spellStart"/>
      <w:r w:rsidRPr="00073FE6">
        <w:rPr>
          <w:rFonts w:ascii="Calibri" w:hAnsi="Calibri" w:cs="Calibri"/>
        </w:rPr>
        <w:t>Tex</w:t>
      </w:r>
      <w:proofErr w:type="spellEnd"/>
      <w:r w:rsidRPr="00073FE6">
        <w:rPr>
          <w:rFonts w:ascii="Calibri" w:hAnsi="Calibri" w:cs="Calibri"/>
        </w:rPr>
        <w:t xml:space="preserve"> Council of Governments </w:t>
      </w:r>
      <w:r w:rsidR="001F6592" w:rsidRPr="00073FE6">
        <w:rPr>
          <w:rFonts w:ascii="Calibri" w:hAnsi="Calibri" w:cs="Calibri"/>
        </w:rPr>
        <w:t xml:space="preserve">(ATCOG) </w:t>
      </w:r>
      <w:r w:rsidRPr="00073FE6">
        <w:rPr>
          <w:rFonts w:ascii="Calibri" w:hAnsi="Calibri" w:cs="Calibri"/>
        </w:rPr>
        <w:t xml:space="preserve">Offices will remain closed to the public until further notice but will be open to a limited number of employees based on guidelines, as prescribed in the publication Texans Helping Texans: The Governor’s Report to Open Texas – April 27, 2020.  Per the Governor’s report: individuals, employers, employees and customers are encouraged to follow the MINIMUM health protocols recommended by the Department of State Health Services (DSHS), in addition to federal and state employment laws and workplace safety standards. The DSHS minimum recommended health protocols are subject to change based on new and evolving information. </w:t>
      </w:r>
      <w:r w:rsidR="001F6592" w:rsidRPr="00073FE6">
        <w:rPr>
          <w:rFonts w:ascii="Calibri" w:hAnsi="Calibri" w:cs="Calibri"/>
        </w:rPr>
        <w:t xml:space="preserve">ATCOG </w:t>
      </w:r>
      <w:r w:rsidRPr="00073FE6">
        <w:rPr>
          <w:rFonts w:ascii="Calibri" w:hAnsi="Calibri" w:cs="Calibri"/>
        </w:rPr>
        <w:t xml:space="preserve">will be following these protocols. Due to the fluid nature of the response to COVID-19, protocols and policies detailed in this document are subject to change at any time based on new and evolving information. Changes will be sent to all employees when they occur. </w:t>
      </w:r>
    </w:p>
    <w:p w14:paraId="28406300" w14:textId="77777777" w:rsidR="00FE395B" w:rsidRPr="00FE395B" w:rsidRDefault="00FE395B" w:rsidP="005F2B71">
      <w:pPr>
        <w:spacing w:after="0"/>
        <w:jc w:val="both"/>
        <w:rPr>
          <w:rFonts w:ascii="Calibri" w:hAnsi="Calibri" w:cs="Calibri"/>
          <w:sz w:val="24"/>
          <w:szCs w:val="24"/>
        </w:rPr>
      </w:pPr>
    </w:p>
    <w:p w14:paraId="4922B929" w14:textId="5AD5C2B1" w:rsidR="00FE395B" w:rsidRDefault="00FE395B" w:rsidP="00F10DF5">
      <w:pPr>
        <w:spacing w:after="0"/>
        <w:jc w:val="both"/>
        <w:rPr>
          <w:rFonts w:cstheme="minorHAnsi"/>
          <w:b/>
          <w:u w:val="single"/>
        </w:rPr>
      </w:pPr>
      <w:r w:rsidRPr="00073FE6">
        <w:rPr>
          <w:rFonts w:cstheme="minorHAnsi"/>
          <w:b/>
          <w:u w:val="single"/>
        </w:rPr>
        <w:t>Who Should Return to Work</w:t>
      </w:r>
      <w:r w:rsidR="001F1FCD">
        <w:rPr>
          <w:rFonts w:cstheme="minorHAnsi"/>
          <w:b/>
          <w:u w:val="single"/>
        </w:rPr>
        <w:t xml:space="preserve"> at </w:t>
      </w:r>
      <w:r w:rsidR="00AA7344">
        <w:rPr>
          <w:rFonts w:cstheme="minorHAnsi"/>
          <w:b/>
          <w:u w:val="single"/>
        </w:rPr>
        <w:t>the Office</w:t>
      </w:r>
      <w:r w:rsidRPr="00073FE6">
        <w:rPr>
          <w:rFonts w:cstheme="minorHAnsi"/>
          <w:b/>
          <w:u w:val="single"/>
        </w:rPr>
        <w:t>:</w:t>
      </w:r>
    </w:p>
    <w:p w14:paraId="45B00F4B" w14:textId="77777777" w:rsidR="00F10DF5" w:rsidRPr="00073FE6" w:rsidRDefault="00F10DF5" w:rsidP="00F10DF5">
      <w:pPr>
        <w:spacing w:after="0"/>
        <w:jc w:val="both"/>
        <w:rPr>
          <w:rFonts w:cstheme="minorHAnsi"/>
          <w:b/>
          <w:u w:val="single"/>
        </w:rPr>
      </w:pPr>
    </w:p>
    <w:p w14:paraId="5AD78B3B" w14:textId="4AFE54C0" w:rsidR="00D42C8C" w:rsidRPr="005F2B71" w:rsidRDefault="00FE395B" w:rsidP="00F10DF5">
      <w:pPr>
        <w:pStyle w:val="ListParagraph"/>
        <w:numPr>
          <w:ilvl w:val="0"/>
          <w:numId w:val="1"/>
        </w:numPr>
        <w:spacing w:after="0"/>
        <w:ind w:left="360"/>
        <w:jc w:val="both"/>
        <w:rPr>
          <w:rFonts w:cstheme="minorHAnsi"/>
        </w:rPr>
      </w:pPr>
      <w:r w:rsidRPr="00073FE6">
        <w:rPr>
          <w:rFonts w:cstheme="minorHAnsi"/>
        </w:rPr>
        <w:t xml:space="preserve">Employees may </w:t>
      </w:r>
      <w:r w:rsidR="00D677D3">
        <w:rPr>
          <w:rFonts w:cstheme="minorHAnsi"/>
        </w:rPr>
        <w:t xml:space="preserve">only </w:t>
      </w:r>
      <w:r w:rsidRPr="00073FE6">
        <w:rPr>
          <w:rFonts w:cstheme="minorHAnsi"/>
        </w:rPr>
        <w:t>return to work at the office</w:t>
      </w:r>
      <w:r w:rsidR="00D677D3">
        <w:rPr>
          <w:rFonts w:cstheme="minorHAnsi"/>
        </w:rPr>
        <w:t xml:space="preserve"> </w:t>
      </w:r>
      <w:r w:rsidRPr="005F2B71">
        <w:rPr>
          <w:rFonts w:cstheme="minorHAnsi"/>
        </w:rPr>
        <w:t>if there is work that needs to be completed on-site (please continue to only remain at the</w:t>
      </w:r>
      <w:r w:rsidR="00D42C8C" w:rsidRPr="005F2B71">
        <w:rPr>
          <w:rFonts w:cstheme="minorHAnsi"/>
        </w:rPr>
        <w:t xml:space="preserve"> building as long as necessary)</w:t>
      </w:r>
      <w:r w:rsidR="0045793C">
        <w:rPr>
          <w:rFonts w:cstheme="minorHAnsi"/>
        </w:rPr>
        <w:t>,</w:t>
      </w:r>
      <w:r w:rsidR="00D42C8C" w:rsidRPr="005F2B71">
        <w:rPr>
          <w:rFonts w:cstheme="minorHAnsi"/>
        </w:rPr>
        <w:t xml:space="preserve"> or</w:t>
      </w:r>
      <w:r w:rsidR="00354EA0" w:rsidRPr="005F2B71">
        <w:rPr>
          <w:rFonts w:cstheme="minorHAnsi"/>
        </w:rPr>
        <w:t xml:space="preserve"> </w:t>
      </w:r>
      <w:r w:rsidR="00D42C8C" w:rsidRPr="005F2B71">
        <w:rPr>
          <w:rFonts w:cstheme="minorHAnsi"/>
        </w:rPr>
        <w:t>a Director or Immediate Supervisor requests an employee be at the office.</w:t>
      </w:r>
    </w:p>
    <w:p w14:paraId="1A0547BA" w14:textId="77777777" w:rsidR="00B0404B" w:rsidRPr="005F2B71" w:rsidRDefault="00B0404B" w:rsidP="00DA032C">
      <w:pPr>
        <w:pStyle w:val="ListParagraph"/>
        <w:spacing w:after="0"/>
        <w:ind w:left="1080"/>
        <w:jc w:val="both"/>
        <w:rPr>
          <w:rFonts w:cstheme="minorHAnsi"/>
        </w:rPr>
      </w:pPr>
    </w:p>
    <w:p w14:paraId="579D769F" w14:textId="1432C4B2" w:rsidR="00FE395B" w:rsidRPr="005F2B71" w:rsidRDefault="00FE395B" w:rsidP="00DA032C">
      <w:pPr>
        <w:pStyle w:val="ListParagraph"/>
        <w:numPr>
          <w:ilvl w:val="0"/>
          <w:numId w:val="1"/>
        </w:numPr>
        <w:spacing w:after="0"/>
        <w:ind w:left="360"/>
        <w:jc w:val="both"/>
        <w:rPr>
          <w:rFonts w:cstheme="minorHAnsi"/>
          <w:b/>
        </w:rPr>
      </w:pPr>
      <w:r w:rsidRPr="005F2B71">
        <w:rPr>
          <w:rFonts w:cstheme="minorHAnsi"/>
          <w:b/>
        </w:rPr>
        <w:t xml:space="preserve">Anyone who </w:t>
      </w:r>
      <w:proofErr w:type="gramStart"/>
      <w:r w:rsidRPr="005F2B71">
        <w:rPr>
          <w:rFonts w:cstheme="minorHAnsi"/>
          <w:b/>
        </w:rPr>
        <w:t>can should</w:t>
      </w:r>
      <w:proofErr w:type="gramEnd"/>
      <w:r w:rsidRPr="005F2B71">
        <w:rPr>
          <w:rFonts w:cstheme="minorHAnsi"/>
          <w:b/>
        </w:rPr>
        <w:t xml:space="preserve"> continue to telework and remain at home. This is particularly</w:t>
      </w:r>
    </w:p>
    <w:p w14:paraId="4EDC999D" w14:textId="77777777" w:rsidR="00FE395B" w:rsidRPr="005F2B71" w:rsidRDefault="00FE395B" w:rsidP="00DA032C">
      <w:pPr>
        <w:pStyle w:val="ListParagraph"/>
        <w:spacing w:after="0"/>
        <w:ind w:left="360"/>
        <w:jc w:val="both"/>
        <w:rPr>
          <w:rFonts w:cstheme="minorHAnsi"/>
          <w:b/>
        </w:rPr>
      </w:pPr>
      <w:r w:rsidRPr="005F2B71">
        <w:rPr>
          <w:rFonts w:cstheme="minorHAnsi"/>
          <w:b/>
        </w:rPr>
        <w:t>important for individuals who have medical issues (such as heart disease, diabetes, cancer or a weakened immune system, etc.) and/or those who are 65 years or older.</w:t>
      </w:r>
    </w:p>
    <w:p w14:paraId="7FFDEC6E" w14:textId="77777777" w:rsidR="00B0404B" w:rsidRPr="005F2B71" w:rsidRDefault="00B0404B" w:rsidP="00DA032C">
      <w:pPr>
        <w:pStyle w:val="ListParagraph"/>
        <w:spacing w:after="0"/>
        <w:ind w:left="360"/>
        <w:jc w:val="both"/>
        <w:rPr>
          <w:rFonts w:cstheme="minorHAnsi"/>
          <w:b/>
        </w:rPr>
      </w:pPr>
    </w:p>
    <w:p w14:paraId="4B643457" w14:textId="1484C0F7" w:rsidR="00FE395B" w:rsidRPr="005F2B71" w:rsidRDefault="00FE395B" w:rsidP="00DA032C">
      <w:pPr>
        <w:pStyle w:val="ListParagraph"/>
        <w:numPr>
          <w:ilvl w:val="0"/>
          <w:numId w:val="1"/>
        </w:numPr>
        <w:spacing w:after="0"/>
        <w:ind w:left="360"/>
        <w:jc w:val="both"/>
        <w:rPr>
          <w:rFonts w:cstheme="minorHAnsi"/>
        </w:rPr>
      </w:pPr>
      <w:r w:rsidRPr="005F2B71">
        <w:rPr>
          <w:rFonts w:cstheme="minorHAnsi"/>
        </w:rPr>
        <w:t xml:space="preserve">If </w:t>
      </w:r>
      <w:r w:rsidR="005F2B71">
        <w:rPr>
          <w:rFonts w:cstheme="minorHAnsi"/>
        </w:rPr>
        <w:t>an employee</w:t>
      </w:r>
      <w:r w:rsidR="005F2B71" w:rsidRPr="005F2B71">
        <w:rPr>
          <w:rFonts w:cstheme="minorHAnsi"/>
        </w:rPr>
        <w:t xml:space="preserve"> </w:t>
      </w:r>
      <w:r w:rsidRPr="005F2B71">
        <w:rPr>
          <w:rFonts w:cstheme="minorHAnsi"/>
        </w:rPr>
        <w:t xml:space="preserve">or someone in </w:t>
      </w:r>
      <w:r w:rsidR="005F2B71">
        <w:rPr>
          <w:rFonts w:cstheme="minorHAnsi"/>
        </w:rPr>
        <w:t>the employee’s</w:t>
      </w:r>
      <w:r w:rsidR="005F2B71" w:rsidRPr="005F2B71">
        <w:rPr>
          <w:rFonts w:cstheme="minorHAnsi"/>
        </w:rPr>
        <w:t xml:space="preserve"> </w:t>
      </w:r>
      <w:r w:rsidRPr="005F2B71">
        <w:rPr>
          <w:rFonts w:cstheme="minorHAnsi"/>
        </w:rPr>
        <w:t>home is sick</w:t>
      </w:r>
      <w:r w:rsidR="005F2B71">
        <w:rPr>
          <w:rFonts w:cstheme="minorHAnsi"/>
        </w:rPr>
        <w:t xml:space="preserve"> with COVID-19 symptoms</w:t>
      </w:r>
      <w:r w:rsidRPr="005F2B71">
        <w:rPr>
          <w:rFonts w:cstheme="minorHAnsi"/>
        </w:rPr>
        <w:t xml:space="preserve">, </w:t>
      </w:r>
      <w:r w:rsidR="005F2B71">
        <w:rPr>
          <w:rFonts w:cstheme="minorHAnsi"/>
        </w:rPr>
        <w:t xml:space="preserve">the employee is to </w:t>
      </w:r>
      <w:r w:rsidRPr="005F2B71">
        <w:rPr>
          <w:rFonts w:cstheme="minorHAnsi"/>
        </w:rPr>
        <w:t xml:space="preserve">stay at home and contact </w:t>
      </w:r>
      <w:r w:rsidR="005F2B71">
        <w:rPr>
          <w:rFonts w:cstheme="minorHAnsi"/>
        </w:rPr>
        <w:t>the</w:t>
      </w:r>
      <w:r w:rsidR="005F2B71" w:rsidRPr="005F2B71">
        <w:rPr>
          <w:rFonts w:cstheme="minorHAnsi"/>
        </w:rPr>
        <w:t xml:space="preserve"> </w:t>
      </w:r>
      <w:r w:rsidR="00D42C8C" w:rsidRPr="005F2B71">
        <w:rPr>
          <w:rFonts w:cstheme="minorHAnsi"/>
        </w:rPr>
        <w:t xml:space="preserve">Supervisor </w:t>
      </w:r>
      <w:r w:rsidRPr="005F2B71">
        <w:rPr>
          <w:rFonts w:cstheme="minorHAnsi"/>
        </w:rPr>
        <w:t xml:space="preserve">immediately. The </w:t>
      </w:r>
      <w:r w:rsidR="00D42C8C" w:rsidRPr="005F2B71">
        <w:rPr>
          <w:rFonts w:cstheme="minorHAnsi"/>
        </w:rPr>
        <w:t xml:space="preserve">Supervisor </w:t>
      </w:r>
      <w:r w:rsidRPr="005F2B71">
        <w:rPr>
          <w:rFonts w:cstheme="minorHAnsi"/>
        </w:rPr>
        <w:t>should then contact the Human Resources Manager immediately.</w:t>
      </w:r>
      <w:r w:rsidR="005F2B71">
        <w:rPr>
          <w:rFonts w:cstheme="minorHAnsi"/>
        </w:rPr>
        <w:t xml:space="preserve"> </w:t>
      </w:r>
    </w:p>
    <w:p w14:paraId="5E38DB86" w14:textId="6B83A17A" w:rsidR="00B0404B" w:rsidRPr="005F2B71" w:rsidRDefault="00B0404B" w:rsidP="00DA032C">
      <w:pPr>
        <w:pStyle w:val="ListParagraph"/>
        <w:spacing w:after="0"/>
        <w:ind w:left="360"/>
        <w:jc w:val="both"/>
        <w:rPr>
          <w:rFonts w:cstheme="minorHAnsi"/>
        </w:rPr>
      </w:pPr>
    </w:p>
    <w:p w14:paraId="464A8F6D" w14:textId="7AB09F60" w:rsidR="00FE395B" w:rsidRDefault="00FE395B" w:rsidP="00DA032C">
      <w:pPr>
        <w:pStyle w:val="ListParagraph"/>
        <w:numPr>
          <w:ilvl w:val="0"/>
          <w:numId w:val="1"/>
        </w:numPr>
        <w:spacing w:after="0"/>
        <w:ind w:left="360"/>
        <w:jc w:val="both"/>
        <w:rPr>
          <w:rFonts w:cstheme="minorHAnsi"/>
        </w:rPr>
      </w:pPr>
      <w:r w:rsidRPr="005F2B71">
        <w:rPr>
          <w:rFonts w:cstheme="minorHAnsi"/>
        </w:rPr>
        <w:t xml:space="preserve">The maximum number of employees authorized to be in </w:t>
      </w:r>
      <w:r w:rsidR="00AB060F">
        <w:rPr>
          <w:rFonts w:cstheme="minorHAnsi"/>
        </w:rPr>
        <w:t xml:space="preserve">ATCOG’s main Texarkana </w:t>
      </w:r>
      <w:r w:rsidRPr="005F2B71">
        <w:rPr>
          <w:rFonts w:cstheme="minorHAnsi"/>
        </w:rPr>
        <w:t xml:space="preserve">office is twenty-five (25). A log of individuals who are in the building </w:t>
      </w:r>
      <w:proofErr w:type="gramStart"/>
      <w:r w:rsidRPr="005F2B71">
        <w:rPr>
          <w:rFonts w:cstheme="minorHAnsi"/>
        </w:rPr>
        <w:t>will be kept at the front reception area at all times</w:t>
      </w:r>
      <w:proofErr w:type="gramEnd"/>
      <w:r w:rsidRPr="005F2B71">
        <w:rPr>
          <w:rFonts w:cstheme="minorHAnsi"/>
        </w:rPr>
        <w:t>. Once the maximum number is reached, no additional employees will be allowed to enter.  Should extenuating circumstances arise, contact the Executive Director.</w:t>
      </w:r>
    </w:p>
    <w:p w14:paraId="7944E0C7" w14:textId="77777777" w:rsidR="00F52281" w:rsidRPr="00F52281" w:rsidRDefault="00F52281" w:rsidP="00AB060F">
      <w:pPr>
        <w:pStyle w:val="ListParagraph"/>
        <w:rPr>
          <w:rFonts w:cstheme="minorHAnsi"/>
        </w:rPr>
      </w:pPr>
    </w:p>
    <w:p w14:paraId="27B22BBE" w14:textId="5FF57CBD" w:rsidR="00F52281" w:rsidRPr="00380F40" w:rsidRDefault="00F52281" w:rsidP="000707EF">
      <w:pPr>
        <w:pStyle w:val="ListParagraph"/>
        <w:numPr>
          <w:ilvl w:val="0"/>
          <w:numId w:val="1"/>
        </w:numPr>
        <w:spacing w:after="0"/>
        <w:ind w:left="360"/>
        <w:jc w:val="both"/>
        <w:rPr>
          <w:rFonts w:cstheme="minorHAnsi"/>
        </w:rPr>
      </w:pPr>
      <w:r w:rsidRPr="005F2B71">
        <w:rPr>
          <w:rFonts w:cstheme="minorHAnsi"/>
        </w:rPr>
        <w:t xml:space="preserve">The maximum number of employees authorized to be </w:t>
      </w:r>
      <w:r>
        <w:rPr>
          <w:rFonts w:cstheme="minorHAnsi"/>
        </w:rPr>
        <w:t xml:space="preserve">in any TRAX office is </w:t>
      </w:r>
      <w:r w:rsidR="00F420AA">
        <w:rPr>
          <w:rFonts w:cstheme="minorHAnsi"/>
        </w:rPr>
        <w:t>as follows:</w:t>
      </w:r>
      <w:r w:rsidR="00AB060F">
        <w:rPr>
          <w:rFonts w:cstheme="minorHAnsi"/>
        </w:rPr>
        <w:t xml:space="preserve"> </w:t>
      </w:r>
      <w:r>
        <w:rPr>
          <w:rFonts w:cstheme="minorHAnsi"/>
        </w:rPr>
        <w:t xml:space="preserve">3-4 people for </w:t>
      </w:r>
      <w:r w:rsidR="00B02F12">
        <w:rPr>
          <w:rFonts w:cstheme="minorHAnsi"/>
        </w:rPr>
        <w:t xml:space="preserve">the </w:t>
      </w:r>
      <w:r>
        <w:rPr>
          <w:rFonts w:cstheme="minorHAnsi"/>
        </w:rPr>
        <w:t>Texarkana and Paris</w:t>
      </w:r>
      <w:r w:rsidR="00B02F12">
        <w:rPr>
          <w:rFonts w:cstheme="minorHAnsi"/>
        </w:rPr>
        <w:t xml:space="preserve"> offices and</w:t>
      </w:r>
      <w:r>
        <w:rPr>
          <w:rFonts w:cstheme="minorHAnsi"/>
        </w:rPr>
        <w:t xml:space="preserve"> 2 people for </w:t>
      </w:r>
      <w:r w:rsidR="00B02F12">
        <w:rPr>
          <w:rFonts w:cstheme="minorHAnsi"/>
        </w:rPr>
        <w:t xml:space="preserve">the </w:t>
      </w:r>
      <w:r>
        <w:rPr>
          <w:rFonts w:cstheme="minorHAnsi"/>
        </w:rPr>
        <w:t xml:space="preserve">Mt. Pleasant and Sulphur </w:t>
      </w:r>
      <w:r w:rsidR="00380F40">
        <w:rPr>
          <w:rFonts w:cstheme="minorHAnsi"/>
        </w:rPr>
        <w:t>Springs</w:t>
      </w:r>
      <w:r w:rsidR="00B02F12">
        <w:rPr>
          <w:rFonts w:cstheme="minorHAnsi"/>
        </w:rPr>
        <w:t xml:space="preserve"> office</w:t>
      </w:r>
      <w:r w:rsidR="000707EF">
        <w:rPr>
          <w:rFonts w:cstheme="minorHAnsi"/>
        </w:rPr>
        <w:t>s</w:t>
      </w:r>
      <w:r w:rsidR="00AB060F">
        <w:rPr>
          <w:rFonts w:cstheme="minorHAnsi"/>
        </w:rPr>
        <w:t>.</w:t>
      </w:r>
      <w:r w:rsidR="00380F40">
        <w:rPr>
          <w:rFonts w:cstheme="minorHAnsi"/>
        </w:rPr>
        <w:t xml:space="preserve"> Once</w:t>
      </w:r>
      <w:r w:rsidRPr="005F2B71">
        <w:rPr>
          <w:rFonts w:cstheme="minorHAnsi"/>
        </w:rPr>
        <w:t xml:space="preserve"> the maximum number is reached, no additional employees will be allowed to enter.  </w:t>
      </w:r>
      <w:r w:rsidR="00A03F39">
        <w:rPr>
          <w:rFonts w:cstheme="minorHAnsi"/>
        </w:rPr>
        <w:t xml:space="preserve">Follow additional instructions specific to </w:t>
      </w:r>
      <w:r w:rsidR="00801932">
        <w:rPr>
          <w:rFonts w:cstheme="minorHAnsi"/>
        </w:rPr>
        <w:t>each</w:t>
      </w:r>
      <w:r w:rsidR="00A03F39">
        <w:rPr>
          <w:rFonts w:cstheme="minorHAnsi"/>
        </w:rPr>
        <w:t xml:space="preserve"> office for </w:t>
      </w:r>
      <w:r w:rsidR="00801932">
        <w:rPr>
          <w:rFonts w:cstheme="minorHAnsi"/>
        </w:rPr>
        <w:t xml:space="preserve">driver and office personnel separation.  </w:t>
      </w:r>
      <w:r w:rsidRPr="005F2B71">
        <w:rPr>
          <w:rFonts w:cstheme="minorHAnsi"/>
        </w:rPr>
        <w:t xml:space="preserve">Should extenuating circumstances arise, contact the </w:t>
      </w:r>
      <w:r>
        <w:rPr>
          <w:rFonts w:cstheme="minorHAnsi"/>
        </w:rPr>
        <w:t>Supervisor</w:t>
      </w:r>
      <w:r w:rsidRPr="005F2B71">
        <w:rPr>
          <w:rFonts w:cstheme="minorHAnsi"/>
        </w:rPr>
        <w:t>.</w:t>
      </w:r>
    </w:p>
    <w:p w14:paraId="356D2A15" w14:textId="77777777" w:rsidR="007A5391" w:rsidRPr="005F2B71" w:rsidRDefault="007A5391" w:rsidP="00DA032C">
      <w:pPr>
        <w:spacing w:after="0"/>
        <w:jc w:val="both"/>
        <w:rPr>
          <w:rFonts w:cstheme="minorHAnsi"/>
          <w:i/>
        </w:rPr>
      </w:pPr>
    </w:p>
    <w:p w14:paraId="37F4272B" w14:textId="77777777" w:rsidR="00FE395B" w:rsidRPr="00073FE6" w:rsidRDefault="00FE395B" w:rsidP="00DA032C">
      <w:pPr>
        <w:spacing w:after="0"/>
        <w:jc w:val="both"/>
        <w:rPr>
          <w:rFonts w:cstheme="minorHAnsi"/>
          <w:i/>
        </w:rPr>
      </w:pPr>
      <w:r w:rsidRPr="00073FE6">
        <w:rPr>
          <w:rFonts w:cstheme="minorHAnsi"/>
          <w:i/>
        </w:rPr>
        <w:t>In accordance with Governor Abbott’s executive order GA-18, the following are minimum</w:t>
      </w:r>
      <w:r w:rsidR="007A5391" w:rsidRPr="00073FE6">
        <w:rPr>
          <w:rFonts w:cstheme="minorHAnsi"/>
          <w:i/>
        </w:rPr>
        <w:t xml:space="preserve"> </w:t>
      </w:r>
      <w:r w:rsidRPr="00073FE6">
        <w:rPr>
          <w:rFonts w:cstheme="minorHAnsi"/>
          <w:i/>
        </w:rPr>
        <w:t>recommended health protocols for all businesses choosing to operate in Texas. Employers may adopt additional protocols consistent with their specific needs and circumstances to help protect the health and safety of all employees and customers. (The Governor’s Report to Open Texas – April 27, 2020).</w:t>
      </w:r>
    </w:p>
    <w:p w14:paraId="2C8F77A9" w14:textId="77777777" w:rsidR="00FE395B" w:rsidRPr="00073FE6" w:rsidRDefault="00FE395B" w:rsidP="00DA032C">
      <w:pPr>
        <w:spacing w:after="0"/>
        <w:jc w:val="both"/>
        <w:rPr>
          <w:rFonts w:cstheme="minorHAnsi"/>
          <w:i/>
        </w:rPr>
      </w:pPr>
    </w:p>
    <w:p w14:paraId="16EE5C79" w14:textId="77777777" w:rsidR="00FE395B" w:rsidRPr="00073FE6" w:rsidRDefault="00FE395B" w:rsidP="00DA032C">
      <w:pPr>
        <w:spacing w:after="0"/>
        <w:jc w:val="both"/>
        <w:rPr>
          <w:rFonts w:cstheme="minorHAnsi"/>
          <w:i/>
        </w:rPr>
      </w:pPr>
      <w:r w:rsidRPr="00073FE6">
        <w:rPr>
          <w:rFonts w:cstheme="minorHAnsi"/>
          <w:i/>
        </w:rPr>
        <w:t>The virus that causes COVID-19 can spread to others by infected persons who have few or no</w:t>
      </w:r>
      <w:r w:rsidR="007A5391" w:rsidRPr="00073FE6">
        <w:rPr>
          <w:rFonts w:cstheme="minorHAnsi"/>
          <w:i/>
        </w:rPr>
        <w:t xml:space="preserve"> </w:t>
      </w:r>
      <w:r w:rsidRPr="00073FE6">
        <w:rPr>
          <w:rFonts w:cstheme="minorHAnsi"/>
          <w:i/>
        </w:rPr>
        <w:t>symptoms. Even if the person is only mildly ill, the people they spread it to may become seriously ill or</w:t>
      </w:r>
      <w:r w:rsidR="007A5391" w:rsidRPr="00073FE6">
        <w:rPr>
          <w:rFonts w:cstheme="minorHAnsi"/>
          <w:i/>
        </w:rPr>
        <w:t xml:space="preserve"> </w:t>
      </w:r>
      <w:r w:rsidRPr="00073FE6">
        <w:rPr>
          <w:rFonts w:cstheme="minorHAnsi"/>
          <w:i/>
        </w:rPr>
        <w:t xml:space="preserve">even die, </w:t>
      </w:r>
      <w:r w:rsidRPr="00073FE6">
        <w:rPr>
          <w:rFonts w:cstheme="minorHAnsi"/>
          <w:i/>
        </w:rPr>
        <w:lastRenderedPageBreak/>
        <w:t>especially if that person is 65 or older with pre-existing health conditions that place them at</w:t>
      </w:r>
      <w:r w:rsidR="007A5391" w:rsidRPr="00073FE6">
        <w:rPr>
          <w:rFonts w:cstheme="minorHAnsi"/>
          <w:i/>
        </w:rPr>
        <w:t xml:space="preserve"> </w:t>
      </w:r>
      <w:r w:rsidRPr="00073FE6">
        <w:rPr>
          <w:rFonts w:cstheme="minorHAnsi"/>
          <w:i/>
        </w:rPr>
        <w:t>higher risk. Because of the hidden nature of this threat, everyone should rigorously follow the</w:t>
      </w:r>
      <w:r w:rsidR="007A5391" w:rsidRPr="00073FE6">
        <w:rPr>
          <w:rFonts w:cstheme="minorHAnsi"/>
          <w:i/>
        </w:rPr>
        <w:t xml:space="preserve"> </w:t>
      </w:r>
      <w:r w:rsidRPr="00073FE6">
        <w:rPr>
          <w:rFonts w:cstheme="minorHAnsi"/>
          <w:i/>
        </w:rPr>
        <w:t>practices specified in these protocols, all of which facilitate a safe and measured reopening of Texas.</w:t>
      </w:r>
      <w:r w:rsidR="007A5391" w:rsidRPr="00073FE6">
        <w:rPr>
          <w:rFonts w:cstheme="minorHAnsi"/>
          <w:i/>
        </w:rPr>
        <w:t xml:space="preserve"> </w:t>
      </w:r>
      <w:r w:rsidRPr="00073FE6">
        <w:rPr>
          <w:rFonts w:cstheme="minorHAnsi"/>
          <w:i/>
        </w:rPr>
        <w:t>The virus that causes COVID-19 is still circulating in our communities. We should continue to</w:t>
      </w:r>
      <w:r w:rsidR="007A5391" w:rsidRPr="00073FE6">
        <w:rPr>
          <w:rFonts w:cstheme="minorHAnsi"/>
          <w:i/>
        </w:rPr>
        <w:t xml:space="preserve"> </w:t>
      </w:r>
      <w:r w:rsidRPr="00073FE6">
        <w:rPr>
          <w:rFonts w:cstheme="minorHAnsi"/>
          <w:i/>
        </w:rPr>
        <w:t>observe practices that protect everyone, including those who are most vulnerable. (The Governor’s</w:t>
      </w:r>
      <w:r w:rsidR="007A5391" w:rsidRPr="00073FE6">
        <w:rPr>
          <w:rFonts w:cstheme="minorHAnsi"/>
          <w:i/>
        </w:rPr>
        <w:t xml:space="preserve"> </w:t>
      </w:r>
      <w:r w:rsidRPr="00073FE6">
        <w:rPr>
          <w:rFonts w:cstheme="minorHAnsi"/>
          <w:i/>
        </w:rPr>
        <w:t>Report to Open Texas – April 27, 2020).</w:t>
      </w:r>
    </w:p>
    <w:p w14:paraId="515E4BC6" w14:textId="33D6AD3F" w:rsidR="00F71F44" w:rsidRDefault="00F71F44" w:rsidP="00DA032C">
      <w:pPr>
        <w:spacing w:after="0"/>
        <w:jc w:val="both"/>
        <w:rPr>
          <w:rFonts w:cstheme="minorHAnsi"/>
          <w:i/>
        </w:rPr>
      </w:pPr>
    </w:p>
    <w:p w14:paraId="298DBF27" w14:textId="0E4779AE" w:rsidR="00FE395B" w:rsidRDefault="00D677D3" w:rsidP="005F2B71">
      <w:pPr>
        <w:spacing w:after="0"/>
        <w:rPr>
          <w:rFonts w:cstheme="minorHAnsi"/>
          <w:b/>
          <w:u w:val="single"/>
        </w:rPr>
      </w:pPr>
      <w:r>
        <w:rPr>
          <w:rFonts w:cstheme="minorHAnsi"/>
          <w:b/>
          <w:u w:val="single"/>
        </w:rPr>
        <w:t>Health Protocols for Employees:</w:t>
      </w:r>
    </w:p>
    <w:p w14:paraId="6713BBFC" w14:textId="77777777" w:rsidR="00F10DF5" w:rsidRPr="005F2B71" w:rsidRDefault="00F10DF5" w:rsidP="005F2B71">
      <w:pPr>
        <w:spacing w:after="0"/>
        <w:rPr>
          <w:rFonts w:cstheme="minorHAnsi"/>
          <w:b/>
          <w:u w:val="single"/>
        </w:rPr>
      </w:pPr>
    </w:p>
    <w:p w14:paraId="3DEAF4F0" w14:textId="09D6F668" w:rsidR="00FE395B" w:rsidRDefault="00FE395B" w:rsidP="005F2B71">
      <w:pPr>
        <w:spacing w:after="0"/>
        <w:rPr>
          <w:rFonts w:cstheme="minorHAnsi"/>
          <w:b/>
        </w:rPr>
      </w:pPr>
      <w:r w:rsidRPr="005F2B71">
        <w:rPr>
          <w:rFonts w:cstheme="minorHAnsi"/>
          <w:b/>
        </w:rPr>
        <w:t>Entering the Office</w:t>
      </w:r>
    </w:p>
    <w:p w14:paraId="16B7A0F7" w14:textId="77777777" w:rsidR="00851006" w:rsidRPr="005F2B71" w:rsidRDefault="00851006" w:rsidP="005F2B71">
      <w:pPr>
        <w:spacing w:after="0"/>
        <w:rPr>
          <w:rFonts w:cstheme="minorHAnsi"/>
          <w:b/>
        </w:rPr>
      </w:pPr>
    </w:p>
    <w:p w14:paraId="193E1DEF" w14:textId="67BF3EB7" w:rsidR="00FE395B" w:rsidRPr="00DA032C" w:rsidRDefault="007A5391" w:rsidP="00DA032C">
      <w:pPr>
        <w:pStyle w:val="ListParagraph"/>
        <w:numPr>
          <w:ilvl w:val="0"/>
          <w:numId w:val="13"/>
        </w:numPr>
        <w:spacing w:after="0"/>
        <w:jc w:val="both"/>
        <w:rPr>
          <w:rFonts w:cstheme="minorHAnsi"/>
        </w:rPr>
      </w:pPr>
      <w:r w:rsidRPr="00DA032C">
        <w:rPr>
          <w:rFonts w:cstheme="minorHAnsi"/>
        </w:rPr>
        <w:t xml:space="preserve">Upon entering, </w:t>
      </w:r>
      <w:r w:rsidR="00FE395B" w:rsidRPr="00DA032C">
        <w:rPr>
          <w:rFonts w:cstheme="minorHAnsi"/>
        </w:rPr>
        <w:t xml:space="preserve">all employees will clean their hands with hand sanitizer placed </w:t>
      </w:r>
      <w:r w:rsidRPr="00DA032C">
        <w:rPr>
          <w:rFonts w:cstheme="minorHAnsi"/>
        </w:rPr>
        <w:t xml:space="preserve">at the designated screening area or wash their hands with soap and water at their personal sinks, then return to the designated screening area.  </w:t>
      </w:r>
    </w:p>
    <w:p w14:paraId="7F0F1145" w14:textId="77777777" w:rsidR="00D50A11" w:rsidRPr="005F2B71" w:rsidRDefault="00D50A11" w:rsidP="00DA032C">
      <w:pPr>
        <w:spacing w:after="0"/>
        <w:ind w:left="270" w:hanging="270"/>
        <w:jc w:val="both"/>
        <w:rPr>
          <w:rFonts w:cstheme="minorHAnsi"/>
        </w:rPr>
      </w:pPr>
    </w:p>
    <w:p w14:paraId="3B33018F" w14:textId="3B1C1B30" w:rsidR="00430455" w:rsidRPr="00430455" w:rsidRDefault="00D50A11" w:rsidP="00430455">
      <w:pPr>
        <w:pStyle w:val="ListParagraph"/>
        <w:numPr>
          <w:ilvl w:val="0"/>
          <w:numId w:val="13"/>
        </w:numPr>
        <w:spacing w:after="0"/>
        <w:rPr>
          <w:rFonts w:cstheme="minorHAnsi"/>
        </w:rPr>
      </w:pPr>
      <w:r w:rsidRPr="00DA032C">
        <w:rPr>
          <w:rFonts w:cstheme="minorHAnsi"/>
        </w:rPr>
        <w:t xml:space="preserve">All employees will self-screen immediately after sanitizing or cleaning their hands. </w:t>
      </w:r>
    </w:p>
    <w:p w14:paraId="777EC39C" w14:textId="77777777" w:rsidR="007A5391" w:rsidRPr="005F2B71" w:rsidRDefault="007A5391" w:rsidP="005F2B71">
      <w:pPr>
        <w:spacing w:after="0"/>
        <w:rPr>
          <w:rFonts w:cstheme="minorHAnsi"/>
        </w:rPr>
      </w:pPr>
    </w:p>
    <w:p w14:paraId="72AADAA7" w14:textId="3AB87286" w:rsidR="00077518" w:rsidRPr="00EF2BE5" w:rsidRDefault="00077518" w:rsidP="00077518">
      <w:pPr>
        <w:rPr>
          <w:b/>
          <w:bCs/>
        </w:rPr>
      </w:pPr>
      <w:r w:rsidRPr="00EF2BE5">
        <w:rPr>
          <w:b/>
          <w:bCs/>
        </w:rPr>
        <w:t>Driver Compartments</w:t>
      </w:r>
      <w:r w:rsidR="00AB060F">
        <w:rPr>
          <w:b/>
          <w:bCs/>
        </w:rPr>
        <w:t xml:space="preserve"> (TRAX staff only)</w:t>
      </w:r>
    </w:p>
    <w:p w14:paraId="1F933E44" w14:textId="6002BE4C" w:rsidR="00077518" w:rsidRDefault="00077518" w:rsidP="00077518">
      <w:pPr>
        <w:pStyle w:val="ListParagraph"/>
        <w:numPr>
          <w:ilvl w:val="0"/>
          <w:numId w:val="14"/>
        </w:numPr>
      </w:pPr>
      <w:r>
        <w:t>Thoroughly clean the driver compartments of the vehicle several times each day.  Pay special attention to the frequently touched items, including, but not limited to:</w:t>
      </w:r>
    </w:p>
    <w:p w14:paraId="6EC88B72" w14:textId="77777777" w:rsidR="00077518" w:rsidRDefault="00077518" w:rsidP="00077518">
      <w:pPr>
        <w:pStyle w:val="ListParagraph"/>
        <w:numPr>
          <w:ilvl w:val="1"/>
          <w:numId w:val="14"/>
        </w:numPr>
      </w:pPr>
      <w:r>
        <w:t>Steering wheel, door handles, gear shift, controls, radio, arm rests and adjacent areas</w:t>
      </w:r>
    </w:p>
    <w:p w14:paraId="1E9A7EF7" w14:textId="644B56EE" w:rsidR="00077518" w:rsidRDefault="00077518" w:rsidP="00077518">
      <w:pPr>
        <w:pStyle w:val="ListParagraph"/>
        <w:numPr>
          <w:ilvl w:val="0"/>
          <w:numId w:val="14"/>
        </w:numPr>
      </w:pPr>
      <w:r>
        <w:t>Routinely clean the frequently touche</w:t>
      </w:r>
      <w:r w:rsidR="00AB060F">
        <w:t>d</w:t>
      </w:r>
      <w:r>
        <w:t xml:space="preserve"> passenger areas of the bus, including, but not limited to:</w:t>
      </w:r>
    </w:p>
    <w:p w14:paraId="28058899" w14:textId="3708F4BD" w:rsidR="00077518" w:rsidRDefault="00077518" w:rsidP="00077518">
      <w:pPr>
        <w:pStyle w:val="ListParagraph"/>
        <w:numPr>
          <w:ilvl w:val="1"/>
          <w:numId w:val="14"/>
        </w:numPr>
      </w:pPr>
      <w:r>
        <w:t>Handrails, seats</w:t>
      </w:r>
      <w:r w:rsidR="00AB060F">
        <w:t>,</w:t>
      </w:r>
      <w:r w:rsidR="00B02F12">
        <w:t xml:space="preserve"> </w:t>
      </w:r>
      <w:r>
        <w:t>arm rests, grab bars, area beside entry and exit doors where passengers often touch.</w:t>
      </w:r>
    </w:p>
    <w:p w14:paraId="77561844" w14:textId="6DA1D990" w:rsidR="00077518" w:rsidRDefault="00077518" w:rsidP="00077518">
      <w:pPr>
        <w:pStyle w:val="ListParagraph"/>
        <w:numPr>
          <w:ilvl w:val="0"/>
          <w:numId w:val="14"/>
        </w:numPr>
      </w:pPr>
      <w:r>
        <w:t xml:space="preserve">Wear masks and gloves </w:t>
      </w:r>
      <w:proofErr w:type="gramStart"/>
      <w:r>
        <w:t>at all times</w:t>
      </w:r>
      <w:proofErr w:type="gramEnd"/>
      <w:r>
        <w:t xml:space="preserve"> when in close contact with or assisting passengers. </w:t>
      </w:r>
    </w:p>
    <w:p w14:paraId="3CEDDBDE" w14:textId="1CA21C9C" w:rsidR="00077518" w:rsidRDefault="00077518" w:rsidP="00077518">
      <w:pPr>
        <w:pStyle w:val="ListParagraph"/>
        <w:numPr>
          <w:ilvl w:val="0"/>
          <w:numId w:val="14"/>
        </w:numPr>
      </w:pPr>
      <w:proofErr w:type="gramStart"/>
      <w:r>
        <w:t>Remove  gloves</w:t>
      </w:r>
      <w:proofErr w:type="gramEnd"/>
      <w:r>
        <w:t xml:space="preserve"> and san</w:t>
      </w:r>
      <w:r w:rsidR="002638C5">
        <w:t>i</w:t>
      </w:r>
      <w:r>
        <w:t>ti</w:t>
      </w:r>
      <w:r w:rsidR="002638C5">
        <w:t>z</w:t>
      </w:r>
      <w:r>
        <w:t>e hands before entering the driver compartment.</w:t>
      </w:r>
    </w:p>
    <w:p w14:paraId="0C18B489" w14:textId="12305548" w:rsidR="00077518" w:rsidRDefault="00077518" w:rsidP="00077518">
      <w:pPr>
        <w:pStyle w:val="ListParagraph"/>
        <w:numPr>
          <w:ilvl w:val="0"/>
          <w:numId w:val="14"/>
        </w:numPr>
      </w:pPr>
      <w:r>
        <w:t xml:space="preserve">Sanitize hands before and after adjusting or removing facial coverings.  </w:t>
      </w:r>
    </w:p>
    <w:p w14:paraId="2AD299ED" w14:textId="77777777" w:rsidR="00077518" w:rsidRDefault="00077518" w:rsidP="00077518">
      <w:pPr>
        <w:pStyle w:val="ListParagraph"/>
        <w:numPr>
          <w:ilvl w:val="0"/>
          <w:numId w:val="14"/>
        </w:numPr>
      </w:pPr>
      <w:r>
        <w:t xml:space="preserve">Continuously </w:t>
      </w:r>
      <w:proofErr w:type="gramStart"/>
      <w:r>
        <w:t>keep fresh air entering the vehicle by opening the “fresh air vent” and leaving the air/ac on at all times</w:t>
      </w:r>
      <w:proofErr w:type="gramEnd"/>
    </w:p>
    <w:p w14:paraId="552320B9" w14:textId="77777777" w:rsidR="00FE395B" w:rsidRPr="005F2B71" w:rsidRDefault="00D50A11" w:rsidP="005F2B71">
      <w:pPr>
        <w:spacing w:after="0"/>
        <w:rPr>
          <w:rFonts w:cstheme="minorHAnsi"/>
          <w:b/>
        </w:rPr>
      </w:pPr>
      <w:r w:rsidRPr="005F2B71">
        <w:rPr>
          <w:rFonts w:cstheme="minorHAnsi"/>
          <w:b/>
        </w:rPr>
        <w:t>Self-</w:t>
      </w:r>
      <w:r w:rsidR="00FE395B" w:rsidRPr="005F2B71">
        <w:rPr>
          <w:rFonts w:cstheme="minorHAnsi"/>
          <w:b/>
        </w:rPr>
        <w:t>Screening</w:t>
      </w:r>
    </w:p>
    <w:p w14:paraId="207A96BC" w14:textId="77777777" w:rsidR="00F10DF5" w:rsidRDefault="00F10DF5" w:rsidP="005F2B71">
      <w:pPr>
        <w:spacing w:after="0"/>
        <w:ind w:left="360"/>
        <w:rPr>
          <w:rFonts w:cstheme="minorHAnsi"/>
          <w:b/>
        </w:rPr>
      </w:pPr>
    </w:p>
    <w:p w14:paraId="3FAB33CC" w14:textId="4372A6EC" w:rsidR="00C24400" w:rsidRPr="005F2B71" w:rsidRDefault="00C24400" w:rsidP="005F2B71">
      <w:pPr>
        <w:spacing w:after="0"/>
        <w:ind w:left="360"/>
        <w:rPr>
          <w:rFonts w:cstheme="minorHAnsi"/>
          <w:b/>
        </w:rPr>
      </w:pPr>
      <w:r w:rsidRPr="005F2B71">
        <w:rPr>
          <w:rFonts w:cstheme="minorHAnsi"/>
          <w:b/>
        </w:rPr>
        <w:t>Temperature</w:t>
      </w:r>
    </w:p>
    <w:p w14:paraId="25EEE3BD" w14:textId="359A3806" w:rsidR="007A5391" w:rsidRPr="005F2B71" w:rsidRDefault="007A5391" w:rsidP="00F10DF5">
      <w:pPr>
        <w:pStyle w:val="ListParagraph"/>
        <w:numPr>
          <w:ilvl w:val="0"/>
          <w:numId w:val="3"/>
        </w:numPr>
        <w:spacing w:after="0"/>
        <w:ind w:left="990" w:hanging="270"/>
        <w:rPr>
          <w:rFonts w:cstheme="minorHAnsi"/>
        </w:rPr>
      </w:pPr>
      <w:r w:rsidRPr="005F2B71">
        <w:rPr>
          <w:rFonts w:cstheme="minorHAnsi"/>
        </w:rPr>
        <w:t>The temperature of each employee reporting to an office or service vehicle will be recorded daily.  If a temp</w:t>
      </w:r>
      <w:r w:rsidR="00F76F99" w:rsidRPr="005F2B71">
        <w:rPr>
          <w:rFonts w:cstheme="minorHAnsi"/>
        </w:rPr>
        <w:t xml:space="preserve">erature reading is </w:t>
      </w:r>
      <w:r w:rsidR="00D677D3">
        <w:rPr>
          <w:rFonts w:cstheme="minorHAnsi"/>
        </w:rPr>
        <w:t>greater than or equal to</w:t>
      </w:r>
      <w:r w:rsidR="00D677D3" w:rsidRPr="005F2B71">
        <w:rPr>
          <w:rFonts w:cstheme="minorHAnsi"/>
        </w:rPr>
        <w:t xml:space="preserve"> </w:t>
      </w:r>
      <w:r w:rsidR="00F76F99" w:rsidRPr="005F2B71">
        <w:rPr>
          <w:rFonts w:cstheme="minorHAnsi"/>
        </w:rPr>
        <w:t>100.4</w:t>
      </w:r>
      <w:r w:rsidR="00D677D3">
        <w:rPr>
          <w:rFonts w:cstheme="minorHAnsi"/>
        </w:rPr>
        <w:t>° F</w:t>
      </w:r>
      <w:r w:rsidR="00F76F99" w:rsidRPr="005F2B71">
        <w:rPr>
          <w:rFonts w:cstheme="minorHAnsi"/>
        </w:rPr>
        <w:t>,</w:t>
      </w:r>
      <w:r w:rsidRPr="005F2B71">
        <w:rPr>
          <w:rFonts w:cstheme="minorHAnsi"/>
        </w:rPr>
        <w:t xml:space="preserve"> the</w:t>
      </w:r>
      <w:r w:rsidR="00F76F99" w:rsidRPr="005F2B71">
        <w:rPr>
          <w:rFonts w:cstheme="minorHAnsi"/>
        </w:rPr>
        <w:t xml:space="preserve"> </w:t>
      </w:r>
      <w:r w:rsidRPr="005F2B71">
        <w:rPr>
          <w:rFonts w:cstheme="minorHAnsi"/>
        </w:rPr>
        <w:t>employee will be sent home.</w:t>
      </w:r>
    </w:p>
    <w:p w14:paraId="58A3A033" w14:textId="77777777" w:rsidR="00921E48" w:rsidRPr="005F2B71" w:rsidRDefault="00921E48" w:rsidP="00F10DF5">
      <w:pPr>
        <w:pStyle w:val="ListParagraph"/>
        <w:numPr>
          <w:ilvl w:val="0"/>
          <w:numId w:val="3"/>
        </w:numPr>
        <w:spacing w:after="0"/>
        <w:ind w:left="990" w:hanging="270"/>
        <w:rPr>
          <w:rFonts w:cstheme="minorHAnsi"/>
        </w:rPr>
      </w:pPr>
      <w:r w:rsidRPr="005F2B71">
        <w:rPr>
          <w:rFonts w:cstheme="minorHAnsi"/>
        </w:rPr>
        <w:t>Touchless thermometers will be provided at each screening station, or oral thermometers will be issued to drivers who do not normally report to an office.</w:t>
      </w:r>
    </w:p>
    <w:p w14:paraId="1845BCDD" w14:textId="77777777" w:rsidR="00921E48" w:rsidRPr="005F2B71" w:rsidRDefault="00921E48" w:rsidP="00F10DF5">
      <w:pPr>
        <w:pStyle w:val="ListParagraph"/>
        <w:numPr>
          <w:ilvl w:val="0"/>
          <w:numId w:val="3"/>
        </w:numPr>
        <w:spacing w:after="0"/>
        <w:ind w:left="990" w:hanging="270"/>
        <w:rPr>
          <w:rFonts w:cstheme="minorHAnsi"/>
        </w:rPr>
      </w:pPr>
      <w:r w:rsidRPr="005F2B71">
        <w:rPr>
          <w:rFonts w:cstheme="minorHAnsi"/>
        </w:rPr>
        <w:t xml:space="preserve">For employees utilizing a screening station thermometer, you must wash or sanitize your hands before and after utilizing the thermometer.  </w:t>
      </w:r>
    </w:p>
    <w:p w14:paraId="466B392F" w14:textId="77777777" w:rsidR="007A5391" w:rsidRPr="005F2B71" w:rsidRDefault="00F16C84" w:rsidP="00F10DF5">
      <w:pPr>
        <w:pStyle w:val="ListParagraph"/>
        <w:numPr>
          <w:ilvl w:val="0"/>
          <w:numId w:val="3"/>
        </w:numPr>
        <w:spacing w:after="0"/>
        <w:ind w:left="990" w:hanging="270"/>
        <w:rPr>
          <w:rFonts w:cstheme="minorHAnsi"/>
        </w:rPr>
      </w:pPr>
      <w:r w:rsidRPr="005F2B71">
        <w:rPr>
          <w:rFonts w:cstheme="minorHAnsi"/>
        </w:rPr>
        <w:t xml:space="preserve">The employee will point the thermometer at the center of </w:t>
      </w:r>
      <w:r w:rsidR="00C37590" w:rsidRPr="005F2B71">
        <w:rPr>
          <w:rFonts w:cstheme="minorHAnsi"/>
        </w:rPr>
        <w:t xml:space="preserve">his or her </w:t>
      </w:r>
      <w:r w:rsidR="00931C2E" w:rsidRPr="005F2B71">
        <w:rPr>
          <w:rFonts w:cstheme="minorHAnsi"/>
        </w:rPr>
        <w:t xml:space="preserve">forehead while holding the device one to two inches away.  Hold the trigger until a beep is heard (1-2 seconds), then note the temp for recording purposes.  If the temp is greater than 100.4, then </w:t>
      </w:r>
      <w:r w:rsidR="006A7A7A" w:rsidRPr="005F2B71">
        <w:rPr>
          <w:rFonts w:cstheme="minorHAnsi"/>
        </w:rPr>
        <w:t>leave the building</w:t>
      </w:r>
      <w:r w:rsidR="00931C2E" w:rsidRPr="005F2B71">
        <w:rPr>
          <w:rFonts w:cstheme="minorHAnsi"/>
        </w:rPr>
        <w:t xml:space="preserve"> immediately</w:t>
      </w:r>
      <w:r w:rsidR="006A7A7A" w:rsidRPr="005F2B71">
        <w:rPr>
          <w:rFonts w:cstheme="minorHAnsi"/>
        </w:rPr>
        <w:t xml:space="preserve"> and notify your supervisor by phone</w:t>
      </w:r>
      <w:r w:rsidR="00931C2E" w:rsidRPr="005F2B71">
        <w:rPr>
          <w:rFonts w:cstheme="minorHAnsi"/>
        </w:rPr>
        <w:t xml:space="preserve">.  </w:t>
      </w:r>
    </w:p>
    <w:p w14:paraId="074D81A1" w14:textId="77777777" w:rsidR="00F10DF5" w:rsidRDefault="00F10DF5" w:rsidP="005F2B71">
      <w:pPr>
        <w:spacing w:after="0"/>
        <w:ind w:left="360"/>
        <w:rPr>
          <w:rFonts w:cstheme="minorHAnsi"/>
          <w:b/>
        </w:rPr>
      </w:pPr>
    </w:p>
    <w:p w14:paraId="3436D564" w14:textId="77777777" w:rsidR="00B02F12" w:rsidRDefault="00B02F12" w:rsidP="005F2B71">
      <w:pPr>
        <w:spacing w:after="0"/>
        <w:ind w:left="360"/>
        <w:rPr>
          <w:rFonts w:cstheme="minorHAnsi"/>
          <w:b/>
        </w:rPr>
      </w:pPr>
    </w:p>
    <w:p w14:paraId="76F26FF3" w14:textId="77777777" w:rsidR="00B02F12" w:rsidRDefault="00B02F12" w:rsidP="005F2B71">
      <w:pPr>
        <w:spacing w:after="0"/>
        <w:ind w:left="360"/>
        <w:rPr>
          <w:rFonts w:cstheme="minorHAnsi"/>
          <w:b/>
        </w:rPr>
      </w:pPr>
    </w:p>
    <w:p w14:paraId="1A7DA42E" w14:textId="36A51A65" w:rsidR="00931C2E" w:rsidRPr="005F2B71" w:rsidRDefault="00C24400" w:rsidP="005F2B71">
      <w:pPr>
        <w:spacing w:after="0"/>
        <w:ind w:left="360"/>
        <w:rPr>
          <w:rFonts w:cstheme="minorHAnsi"/>
          <w:b/>
        </w:rPr>
      </w:pPr>
      <w:r w:rsidRPr="005F2B71">
        <w:rPr>
          <w:rFonts w:cstheme="minorHAnsi"/>
          <w:b/>
        </w:rPr>
        <w:lastRenderedPageBreak/>
        <w:t>Checklist</w:t>
      </w:r>
    </w:p>
    <w:p w14:paraId="611045F6" w14:textId="50FD9DE0" w:rsidR="00C24400" w:rsidRPr="005F2B71" w:rsidRDefault="00C24400" w:rsidP="00F10DF5">
      <w:pPr>
        <w:pStyle w:val="ListParagraph"/>
        <w:numPr>
          <w:ilvl w:val="0"/>
          <w:numId w:val="4"/>
        </w:numPr>
        <w:spacing w:after="0"/>
        <w:ind w:left="990" w:hanging="270"/>
        <w:rPr>
          <w:rFonts w:cstheme="minorHAnsi"/>
        </w:rPr>
      </w:pPr>
      <w:r w:rsidRPr="005F2B71">
        <w:rPr>
          <w:rFonts w:cstheme="minorHAnsi"/>
        </w:rPr>
        <w:t>An electronic checklist will be provided for employee</w:t>
      </w:r>
      <w:r w:rsidR="00D50A11" w:rsidRPr="005F2B71">
        <w:rPr>
          <w:rFonts w:cstheme="minorHAnsi"/>
        </w:rPr>
        <w:t>s</w:t>
      </w:r>
      <w:r w:rsidR="00AA5CBB">
        <w:rPr>
          <w:rFonts w:cstheme="minorHAnsi"/>
        </w:rPr>
        <w:t>, which will be</w:t>
      </w:r>
      <w:r w:rsidR="00C5525F">
        <w:rPr>
          <w:rFonts w:cstheme="minorHAnsi"/>
        </w:rPr>
        <w:t xml:space="preserve"> </w:t>
      </w:r>
      <w:r w:rsidR="00E14E51">
        <w:rPr>
          <w:rFonts w:cstheme="minorHAnsi"/>
        </w:rPr>
        <w:t>a</w:t>
      </w:r>
      <w:r w:rsidR="00CD460F">
        <w:rPr>
          <w:rFonts w:cstheme="minorHAnsi"/>
        </w:rPr>
        <w:t xml:space="preserve">ccessible by </w:t>
      </w:r>
      <w:r w:rsidR="00AA5CBB">
        <w:rPr>
          <w:rFonts w:cstheme="minorHAnsi"/>
        </w:rPr>
        <w:t>a</w:t>
      </w:r>
      <w:r w:rsidR="00CD460F">
        <w:rPr>
          <w:rFonts w:cstheme="minorHAnsi"/>
        </w:rPr>
        <w:t xml:space="preserve"> computer</w:t>
      </w:r>
      <w:r w:rsidR="0035320E">
        <w:rPr>
          <w:rFonts w:cstheme="minorHAnsi"/>
        </w:rPr>
        <w:t xml:space="preserve"> or tablet</w:t>
      </w:r>
      <w:r w:rsidR="00AA5CBB">
        <w:rPr>
          <w:rFonts w:cstheme="minorHAnsi"/>
        </w:rPr>
        <w:t>.</w:t>
      </w:r>
    </w:p>
    <w:p w14:paraId="0B502945" w14:textId="6DDF9669" w:rsidR="00C24400" w:rsidRPr="005F2B71" w:rsidRDefault="00C24400" w:rsidP="00F10DF5">
      <w:pPr>
        <w:pStyle w:val="ListParagraph"/>
        <w:numPr>
          <w:ilvl w:val="0"/>
          <w:numId w:val="4"/>
        </w:numPr>
        <w:spacing w:after="0"/>
        <w:ind w:left="990" w:hanging="270"/>
        <w:rPr>
          <w:rFonts w:cstheme="minorHAnsi"/>
          <w:spacing w:val="-20"/>
        </w:rPr>
      </w:pPr>
      <w:r w:rsidRPr="005F2B71">
        <w:rPr>
          <w:rFonts w:cstheme="minorHAnsi"/>
        </w:rPr>
        <w:t xml:space="preserve">If the employee has any of the signs or symptoms of possible COVID-19 (listed below) that are new or worsening, </w:t>
      </w:r>
      <w:r w:rsidR="00C37590" w:rsidRPr="005F2B71">
        <w:rPr>
          <w:rFonts w:cstheme="minorHAnsi"/>
        </w:rPr>
        <w:t xml:space="preserve">he or she </w:t>
      </w:r>
      <w:r w:rsidRPr="005F2B71">
        <w:rPr>
          <w:rFonts w:cstheme="minorHAnsi"/>
        </w:rPr>
        <w:t>will check the symptom, submit the form and be sent home. If you feel that you have a condition listed that is a chronic condition, please exit the screening area, return to your vehicle and contact the Human Resources Manager to be vetted further.</w:t>
      </w:r>
      <w:r w:rsidRPr="005F2B71">
        <w:rPr>
          <w:rFonts w:cstheme="minorHAnsi"/>
          <w:spacing w:val="-20"/>
        </w:rPr>
        <w:t xml:space="preserve"> </w:t>
      </w:r>
    </w:p>
    <w:p w14:paraId="695E2223" w14:textId="77777777" w:rsidR="00354EA0" w:rsidRPr="005F2B71" w:rsidRDefault="00354EA0" w:rsidP="00F10DF5">
      <w:pPr>
        <w:pStyle w:val="ListParagraph"/>
        <w:spacing w:after="0"/>
        <w:rPr>
          <w:rFonts w:cstheme="minorHAnsi"/>
          <w:spacing w:val="-20"/>
        </w:rPr>
      </w:pPr>
    </w:p>
    <w:p w14:paraId="015F0ADA" w14:textId="771C5111" w:rsidR="00E62F63" w:rsidRPr="005F2B71" w:rsidRDefault="00E62F63" w:rsidP="00DA032C">
      <w:pPr>
        <w:spacing w:after="0"/>
        <w:ind w:firstLine="990"/>
        <w:rPr>
          <w:rFonts w:cstheme="minorHAnsi"/>
        </w:rPr>
      </w:pPr>
      <w:r w:rsidRPr="005F2B71">
        <w:rPr>
          <w:rFonts w:cstheme="minorHAnsi"/>
        </w:rPr>
        <w:t xml:space="preserve">- Cough </w:t>
      </w:r>
      <w:r w:rsidRPr="005F2B71">
        <w:rPr>
          <w:rFonts w:cstheme="minorHAnsi"/>
        </w:rPr>
        <w:tab/>
      </w:r>
      <w:r w:rsidRPr="005F2B71">
        <w:rPr>
          <w:rFonts w:cstheme="minorHAnsi"/>
        </w:rPr>
        <w:tab/>
      </w:r>
      <w:r w:rsidRPr="005F2B71">
        <w:rPr>
          <w:rFonts w:cstheme="minorHAnsi"/>
        </w:rPr>
        <w:tab/>
      </w:r>
      <w:r w:rsidRPr="005F2B71">
        <w:rPr>
          <w:rFonts w:cstheme="minorHAnsi"/>
        </w:rPr>
        <w:tab/>
      </w:r>
      <w:r w:rsidRPr="005F2B71">
        <w:rPr>
          <w:rFonts w:cstheme="minorHAnsi"/>
        </w:rPr>
        <w:tab/>
      </w:r>
      <w:r w:rsidRPr="005F2B71">
        <w:rPr>
          <w:rFonts w:cstheme="minorHAnsi"/>
        </w:rPr>
        <w:tab/>
      </w:r>
      <w:r w:rsidR="00354EA0" w:rsidRPr="005F2B71">
        <w:rPr>
          <w:rFonts w:cstheme="minorHAnsi"/>
        </w:rPr>
        <w:t xml:space="preserve"> </w:t>
      </w:r>
      <w:r w:rsidRPr="005F2B71">
        <w:rPr>
          <w:rFonts w:cstheme="minorHAnsi"/>
        </w:rPr>
        <w:t>- Loss of taste or smell</w:t>
      </w:r>
    </w:p>
    <w:p w14:paraId="362FF309" w14:textId="66CADDE4" w:rsidR="00E62F63" w:rsidRPr="005F2B71" w:rsidRDefault="00E62F63" w:rsidP="00DA032C">
      <w:pPr>
        <w:spacing w:after="0"/>
        <w:ind w:firstLine="990"/>
        <w:rPr>
          <w:rFonts w:cstheme="minorHAnsi"/>
        </w:rPr>
      </w:pPr>
      <w:r w:rsidRPr="005F2B71">
        <w:rPr>
          <w:rFonts w:cstheme="minorHAnsi"/>
        </w:rPr>
        <w:t>- Shortness of breath or difficulty breathing</w:t>
      </w:r>
      <w:r w:rsidR="00354EA0" w:rsidRPr="005F2B71">
        <w:rPr>
          <w:rFonts w:cstheme="minorHAnsi"/>
        </w:rPr>
        <w:tab/>
      </w:r>
      <w:r w:rsidR="00D677D3">
        <w:rPr>
          <w:rFonts w:cstheme="minorHAnsi"/>
        </w:rPr>
        <w:tab/>
      </w:r>
      <w:r w:rsidRPr="005F2B71">
        <w:rPr>
          <w:rFonts w:cstheme="minorHAnsi"/>
        </w:rPr>
        <w:t xml:space="preserve"> - Diarrhea</w:t>
      </w:r>
    </w:p>
    <w:p w14:paraId="688B6FB1" w14:textId="77777777" w:rsidR="00E62F63" w:rsidRPr="005F2B71" w:rsidRDefault="00E62F63" w:rsidP="00DA032C">
      <w:pPr>
        <w:spacing w:after="0"/>
        <w:ind w:firstLine="990"/>
        <w:rPr>
          <w:rFonts w:cstheme="minorHAnsi"/>
        </w:rPr>
      </w:pPr>
      <w:r w:rsidRPr="005F2B71">
        <w:rPr>
          <w:rFonts w:cstheme="minorHAnsi"/>
        </w:rPr>
        <w:t>- Chills</w:t>
      </w:r>
      <w:r w:rsidRPr="005F2B71">
        <w:rPr>
          <w:rFonts w:cstheme="minorHAnsi"/>
        </w:rPr>
        <w:tab/>
      </w:r>
      <w:r w:rsidRPr="005F2B71">
        <w:rPr>
          <w:rFonts w:cstheme="minorHAnsi"/>
        </w:rPr>
        <w:tab/>
      </w:r>
      <w:r w:rsidRPr="005F2B71">
        <w:rPr>
          <w:rFonts w:cstheme="minorHAnsi"/>
        </w:rPr>
        <w:tab/>
      </w:r>
      <w:r w:rsidRPr="005F2B71">
        <w:rPr>
          <w:rFonts w:cstheme="minorHAnsi"/>
        </w:rPr>
        <w:tab/>
      </w:r>
      <w:r w:rsidRPr="005F2B71">
        <w:rPr>
          <w:rFonts w:cstheme="minorHAnsi"/>
        </w:rPr>
        <w:tab/>
      </w:r>
      <w:r w:rsidRPr="005F2B71">
        <w:rPr>
          <w:rFonts w:cstheme="minorHAnsi"/>
        </w:rPr>
        <w:tab/>
        <w:t xml:space="preserve"> - Feeling feverish or measured temp</w:t>
      </w:r>
    </w:p>
    <w:p w14:paraId="4848D349" w14:textId="2CFE1DA4" w:rsidR="00E62F63" w:rsidRPr="005F2B71" w:rsidRDefault="00E62F63" w:rsidP="00DA032C">
      <w:pPr>
        <w:spacing w:after="0"/>
        <w:ind w:firstLine="990"/>
        <w:rPr>
          <w:rFonts w:cstheme="minorHAnsi"/>
        </w:rPr>
      </w:pPr>
      <w:r w:rsidRPr="005F2B71">
        <w:rPr>
          <w:rFonts w:cstheme="minorHAnsi"/>
        </w:rPr>
        <w:t xml:space="preserve">- Repeated shaking with chills </w:t>
      </w:r>
      <w:r w:rsidRPr="005F2B71">
        <w:rPr>
          <w:rFonts w:cstheme="minorHAnsi"/>
        </w:rPr>
        <w:tab/>
      </w:r>
      <w:r w:rsidRPr="005F2B71">
        <w:rPr>
          <w:rFonts w:cstheme="minorHAnsi"/>
        </w:rPr>
        <w:tab/>
      </w:r>
      <w:r w:rsidRPr="005F2B71">
        <w:rPr>
          <w:rFonts w:cstheme="minorHAnsi"/>
        </w:rPr>
        <w:tab/>
        <w:t xml:space="preserve">   greater than or equal to 100.4 F </w:t>
      </w:r>
    </w:p>
    <w:p w14:paraId="2CDE6645" w14:textId="145F0359" w:rsidR="00E62F63" w:rsidRPr="005F2B71" w:rsidRDefault="00E62F63" w:rsidP="00DA032C">
      <w:pPr>
        <w:spacing w:after="0"/>
        <w:ind w:firstLine="990"/>
        <w:rPr>
          <w:rFonts w:cstheme="minorHAnsi"/>
        </w:rPr>
      </w:pPr>
      <w:r w:rsidRPr="005F2B71">
        <w:rPr>
          <w:rFonts w:cstheme="minorHAnsi"/>
        </w:rPr>
        <w:t>-</w:t>
      </w:r>
      <w:r w:rsidR="00354EA0" w:rsidRPr="005F2B71">
        <w:rPr>
          <w:rFonts w:cstheme="minorHAnsi"/>
        </w:rPr>
        <w:t xml:space="preserve"> </w:t>
      </w:r>
      <w:r w:rsidRPr="005F2B71">
        <w:rPr>
          <w:rFonts w:cstheme="minorHAnsi"/>
        </w:rPr>
        <w:t>Muscle pain</w:t>
      </w:r>
      <w:r w:rsidRPr="005F2B71">
        <w:rPr>
          <w:rFonts w:cstheme="minorHAnsi"/>
        </w:rPr>
        <w:tab/>
      </w:r>
      <w:r w:rsidRPr="005F2B71">
        <w:rPr>
          <w:rFonts w:cstheme="minorHAnsi"/>
        </w:rPr>
        <w:tab/>
      </w:r>
      <w:r w:rsidRPr="005F2B71">
        <w:rPr>
          <w:rFonts w:cstheme="minorHAnsi"/>
        </w:rPr>
        <w:tab/>
      </w:r>
      <w:r w:rsidRPr="005F2B71">
        <w:rPr>
          <w:rFonts w:cstheme="minorHAnsi"/>
        </w:rPr>
        <w:tab/>
      </w:r>
      <w:r w:rsidRPr="005F2B71">
        <w:rPr>
          <w:rFonts w:cstheme="minorHAnsi"/>
        </w:rPr>
        <w:tab/>
      </w:r>
      <w:r w:rsidR="00354EA0" w:rsidRPr="005F2B71">
        <w:rPr>
          <w:rFonts w:cstheme="minorHAnsi"/>
        </w:rPr>
        <w:t xml:space="preserve"> </w:t>
      </w:r>
      <w:r w:rsidRPr="005F2B71">
        <w:rPr>
          <w:rFonts w:cstheme="minorHAnsi"/>
        </w:rPr>
        <w:t xml:space="preserve">- Headache </w:t>
      </w:r>
    </w:p>
    <w:p w14:paraId="4CF56126" w14:textId="77777777" w:rsidR="00354EA0" w:rsidRPr="005F2B71" w:rsidRDefault="00E62F63" w:rsidP="00DA032C">
      <w:pPr>
        <w:spacing w:after="0"/>
        <w:ind w:firstLine="990"/>
        <w:rPr>
          <w:rFonts w:cstheme="minorHAnsi"/>
        </w:rPr>
      </w:pPr>
      <w:r w:rsidRPr="005F2B71">
        <w:rPr>
          <w:rFonts w:cstheme="minorHAnsi"/>
        </w:rPr>
        <w:t xml:space="preserve">- Sore Throat </w:t>
      </w:r>
      <w:r w:rsidRPr="005F2B71">
        <w:rPr>
          <w:rFonts w:cstheme="minorHAnsi"/>
        </w:rPr>
        <w:tab/>
      </w:r>
      <w:r w:rsidRPr="005F2B71">
        <w:rPr>
          <w:rFonts w:cstheme="minorHAnsi"/>
        </w:rPr>
        <w:tab/>
      </w:r>
      <w:r w:rsidRPr="005F2B71">
        <w:rPr>
          <w:rFonts w:cstheme="minorHAnsi"/>
        </w:rPr>
        <w:tab/>
      </w:r>
      <w:r w:rsidRPr="005F2B71">
        <w:rPr>
          <w:rFonts w:cstheme="minorHAnsi"/>
        </w:rPr>
        <w:tab/>
      </w:r>
    </w:p>
    <w:p w14:paraId="0E07F2F1" w14:textId="77777777" w:rsidR="00DA032C" w:rsidRDefault="00354EA0" w:rsidP="00DA032C">
      <w:pPr>
        <w:spacing w:after="0"/>
        <w:ind w:firstLine="990"/>
        <w:rPr>
          <w:rFonts w:cstheme="minorHAnsi"/>
        </w:rPr>
      </w:pPr>
      <w:r w:rsidRPr="005F2B71">
        <w:rPr>
          <w:rFonts w:cstheme="minorHAnsi"/>
        </w:rPr>
        <w:t>- Known close contact with a person who is lab confirmed to have COVID-19</w:t>
      </w:r>
    </w:p>
    <w:p w14:paraId="2EBBE493" w14:textId="6BED69FD" w:rsidR="00354EA0" w:rsidRPr="005F2B71" w:rsidRDefault="00E62F63" w:rsidP="00DA032C">
      <w:pPr>
        <w:spacing w:after="0"/>
        <w:ind w:firstLine="990"/>
        <w:rPr>
          <w:rFonts w:cstheme="minorHAnsi"/>
        </w:rPr>
      </w:pPr>
      <w:r w:rsidRPr="005F2B71">
        <w:rPr>
          <w:rFonts w:cstheme="minorHAnsi"/>
        </w:rPr>
        <w:tab/>
      </w:r>
      <w:r w:rsidRPr="005F2B71">
        <w:rPr>
          <w:rFonts w:cstheme="minorHAnsi"/>
        </w:rPr>
        <w:tab/>
      </w:r>
    </w:p>
    <w:p w14:paraId="7559FD03" w14:textId="5CE84A71" w:rsidR="00D677D3" w:rsidRPr="00F10DF5" w:rsidRDefault="00D677D3" w:rsidP="00F10DF5">
      <w:pPr>
        <w:pStyle w:val="ListParagraph"/>
        <w:numPr>
          <w:ilvl w:val="0"/>
          <w:numId w:val="12"/>
        </w:numPr>
        <w:spacing w:after="0"/>
        <w:ind w:left="990" w:hanging="270"/>
      </w:pPr>
      <w:r w:rsidRPr="00E31923">
        <w:rPr>
          <w:rFonts w:cstheme="minorHAnsi"/>
        </w:rPr>
        <w:t>If non-symptomatic, the employee will check a box stating they have no symptoms and submit the form.</w:t>
      </w:r>
    </w:p>
    <w:p w14:paraId="567CB873" w14:textId="77777777" w:rsidR="00F10DF5" w:rsidRPr="00F10DF5" w:rsidRDefault="00F10DF5" w:rsidP="00F10DF5">
      <w:pPr>
        <w:spacing w:after="0"/>
        <w:rPr>
          <w:sz w:val="12"/>
          <w:szCs w:val="12"/>
        </w:rPr>
      </w:pPr>
    </w:p>
    <w:p w14:paraId="08DFF60A" w14:textId="183F3F80" w:rsidR="00FE395B" w:rsidRPr="005F2B71" w:rsidRDefault="00FE395B" w:rsidP="005F2B71">
      <w:pPr>
        <w:spacing w:after="0"/>
        <w:jc w:val="both"/>
        <w:rPr>
          <w:rFonts w:cstheme="minorHAnsi"/>
        </w:rPr>
      </w:pPr>
      <w:r w:rsidRPr="005F2B71">
        <w:rPr>
          <w:rFonts w:cstheme="minorHAnsi"/>
        </w:rPr>
        <w:t>NOTE: Due to the seriousness of COVID-19</w:t>
      </w:r>
      <w:r w:rsidR="00073FE6">
        <w:rPr>
          <w:rFonts w:cstheme="minorHAnsi"/>
        </w:rPr>
        <w:t>,</w:t>
      </w:r>
      <w:r w:rsidRPr="005F2B71">
        <w:rPr>
          <w:rFonts w:cstheme="minorHAnsi"/>
        </w:rPr>
        <w:t xml:space="preserve"> no one should joke, play or tease about symptoms</w:t>
      </w:r>
      <w:r w:rsidR="00F71F44" w:rsidRPr="005F2B71">
        <w:rPr>
          <w:rFonts w:cstheme="minorHAnsi"/>
        </w:rPr>
        <w:t xml:space="preserve"> </w:t>
      </w:r>
      <w:r w:rsidRPr="005F2B71">
        <w:rPr>
          <w:rFonts w:cstheme="minorHAnsi"/>
        </w:rPr>
        <w:t>in the reception area where screening is taking place or anywhere else in the office. All</w:t>
      </w:r>
      <w:r w:rsidR="00F71F44" w:rsidRPr="005F2B71">
        <w:rPr>
          <w:rFonts w:cstheme="minorHAnsi"/>
        </w:rPr>
        <w:t xml:space="preserve"> </w:t>
      </w:r>
      <w:r w:rsidRPr="005F2B71">
        <w:rPr>
          <w:rFonts w:cstheme="minorHAnsi"/>
        </w:rPr>
        <w:t xml:space="preserve">comments/actions made </w:t>
      </w:r>
      <w:r w:rsidR="00073FE6" w:rsidRPr="00073FE6">
        <w:rPr>
          <w:rFonts w:cstheme="minorHAnsi"/>
        </w:rPr>
        <w:t>regarding</w:t>
      </w:r>
      <w:r w:rsidRPr="005F2B71">
        <w:rPr>
          <w:rFonts w:cstheme="minorHAnsi"/>
        </w:rPr>
        <w:t xml:space="preserve"> symptoms will be taken seriously and handled as such.</w:t>
      </w:r>
    </w:p>
    <w:p w14:paraId="6DE45713" w14:textId="77777777" w:rsidR="00DA032C" w:rsidRPr="005F2B71" w:rsidRDefault="00DA032C" w:rsidP="005F2B71">
      <w:pPr>
        <w:spacing w:after="0"/>
        <w:jc w:val="both"/>
        <w:rPr>
          <w:rFonts w:cstheme="minorHAnsi"/>
        </w:rPr>
      </w:pPr>
    </w:p>
    <w:p w14:paraId="342C2C92" w14:textId="0FACBAA5" w:rsidR="00F10DF5" w:rsidRDefault="00FE395B" w:rsidP="005F2B71">
      <w:pPr>
        <w:spacing w:after="0"/>
        <w:jc w:val="both"/>
        <w:rPr>
          <w:rFonts w:cstheme="minorHAnsi"/>
          <w:b/>
          <w:u w:val="single"/>
        </w:rPr>
      </w:pPr>
      <w:r w:rsidRPr="005F2B71">
        <w:rPr>
          <w:rFonts w:cstheme="minorHAnsi"/>
          <w:b/>
          <w:u w:val="single"/>
        </w:rPr>
        <w:t>Social Distancing</w:t>
      </w:r>
      <w:r w:rsidR="00073FE6">
        <w:rPr>
          <w:rFonts w:cstheme="minorHAnsi"/>
          <w:b/>
          <w:u w:val="single"/>
        </w:rPr>
        <w:t>:</w:t>
      </w:r>
      <w:r w:rsidR="00F10DF5">
        <w:rPr>
          <w:rFonts w:cstheme="minorHAnsi"/>
          <w:b/>
          <w:u w:val="single"/>
        </w:rPr>
        <w:t xml:space="preserve"> </w:t>
      </w:r>
    </w:p>
    <w:p w14:paraId="70810BC7" w14:textId="77777777" w:rsidR="00456BB3" w:rsidRDefault="00456BB3" w:rsidP="005F2B71">
      <w:pPr>
        <w:spacing w:after="0"/>
        <w:jc w:val="both"/>
        <w:rPr>
          <w:rFonts w:cstheme="minorHAnsi"/>
        </w:rPr>
      </w:pPr>
    </w:p>
    <w:p w14:paraId="732884FA" w14:textId="3E49E6E8" w:rsidR="00FE395B" w:rsidRPr="005F2B71" w:rsidRDefault="00FE395B" w:rsidP="005F2B71">
      <w:pPr>
        <w:spacing w:after="0"/>
        <w:jc w:val="both"/>
        <w:rPr>
          <w:rFonts w:cstheme="minorHAnsi"/>
        </w:rPr>
      </w:pPr>
      <w:r w:rsidRPr="005F2B71">
        <w:rPr>
          <w:rFonts w:cstheme="minorHAnsi"/>
        </w:rPr>
        <w:t>Employees should maintain at least 6 feet of separation from other individuals. If such distancing is</w:t>
      </w:r>
      <w:r w:rsidR="00F71F44" w:rsidRPr="005F2B71">
        <w:rPr>
          <w:rFonts w:cstheme="minorHAnsi"/>
        </w:rPr>
        <w:t xml:space="preserve"> </w:t>
      </w:r>
      <w:r w:rsidRPr="005F2B71">
        <w:rPr>
          <w:rFonts w:cstheme="minorHAnsi"/>
        </w:rPr>
        <w:t>not feasible, other measures such as face covering (over the nose and mouth), hand hygiene, cough</w:t>
      </w:r>
      <w:r w:rsidR="00F71F44" w:rsidRPr="005F2B71">
        <w:rPr>
          <w:rFonts w:cstheme="minorHAnsi"/>
        </w:rPr>
        <w:t xml:space="preserve"> </w:t>
      </w:r>
      <w:r w:rsidRPr="005F2B71">
        <w:rPr>
          <w:rFonts w:cstheme="minorHAnsi"/>
        </w:rPr>
        <w:t>etiquette, cleanliness and sanitation should be rigorously practiced.</w:t>
      </w:r>
    </w:p>
    <w:p w14:paraId="3BE893D9" w14:textId="77777777" w:rsidR="00B73C2B" w:rsidRDefault="00B73C2B" w:rsidP="005F2B71">
      <w:pPr>
        <w:spacing w:after="0"/>
        <w:jc w:val="both"/>
        <w:rPr>
          <w:rFonts w:cstheme="minorHAnsi"/>
        </w:rPr>
      </w:pPr>
    </w:p>
    <w:p w14:paraId="748258D0" w14:textId="6DBE62FE" w:rsidR="00F71F44" w:rsidRPr="005F2B71" w:rsidRDefault="00F71F44" w:rsidP="005F2B71">
      <w:pPr>
        <w:spacing w:after="0"/>
        <w:jc w:val="both"/>
        <w:rPr>
          <w:rFonts w:cstheme="minorHAnsi"/>
        </w:rPr>
      </w:pPr>
      <w:r w:rsidRPr="005F2B71">
        <w:rPr>
          <w:rFonts w:cstheme="minorHAnsi"/>
        </w:rPr>
        <w:t xml:space="preserve">Employees should not enter other offices.  Phone calls, TEAMS and email should be used for communication even between offices. </w:t>
      </w:r>
    </w:p>
    <w:p w14:paraId="72FBD130" w14:textId="77777777" w:rsidR="00F10DF5" w:rsidRDefault="00F10DF5" w:rsidP="005F2B71">
      <w:pPr>
        <w:spacing w:after="0"/>
        <w:jc w:val="both"/>
        <w:rPr>
          <w:rFonts w:cstheme="minorHAnsi"/>
          <w:b/>
          <w:u w:val="single"/>
        </w:rPr>
      </w:pPr>
    </w:p>
    <w:p w14:paraId="387D69A0" w14:textId="7C8D3480" w:rsidR="00F10DF5" w:rsidRDefault="00FE395B" w:rsidP="005F2B71">
      <w:pPr>
        <w:spacing w:after="0"/>
        <w:jc w:val="both"/>
        <w:rPr>
          <w:rFonts w:cstheme="minorHAnsi"/>
          <w:b/>
          <w:u w:val="single"/>
        </w:rPr>
      </w:pPr>
      <w:r w:rsidRPr="005F2B71">
        <w:rPr>
          <w:rFonts w:cstheme="minorHAnsi"/>
          <w:b/>
          <w:u w:val="single"/>
        </w:rPr>
        <w:t>Face Masks</w:t>
      </w:r>
      <w:r w:rsidR="00073FE6">
        <w:rPr>
          <w:rFonts w:cstheme="minorHAnsi"/>
          <w:b/>
          <w:u w:val="single"/>
        </w:rPr>
        <w:t>:</w:t>
      </w:r>
      <w:r w:rsidR="00F10DF5">
        <w:rPr>
          <w:rFonts w:cstheme="minorHAnsi"/>
          <w:b/>
          <w:u w:val="single"/>
        </w:rPr>
        <w:t xml:space="preserve"> </w:t>
      </w:r>
    </w:p>
    <w:p w14:paraId="5023FCF9" w14:textId="77777777" w:rsidR="00456BB3" w:rsidRDefault="00456BB3" w:rsidP="005F2B71">
      <w:pPr>
        <w:spacing w:after="0"/>
        <w:jc w:val="both"/>
        <w:rPr>
          <w:rFonts w:cstheme="minorHAnsi"/>
        </w:rPr>
      </w:pPr>
    </w:p>
    <w:p w14:paraId="63E17F3A" w14:textId="41E2E524" w:rsidR="00FE395B" w:rsidRPr="005F2B71" w:rsidRDefault="00FE395B" w:rsidP="005F2B71">
      <w:pPr>
        <w:spacing w:after="0"/>
        <w:jc w:val="both"/>
        <w:rPr>
          <w:rFonts w:cstheme="minorHAnsi"/>
        </w:rPr>
      </w:pPr>
      <w:r w:rsidRPr="005F2B71">
        <w:rPr>
          <w:rFonts w:cstheme="minorHAnsi"/>
        </w:rPr>
        <w:t>Employees are encouraged to wear face masks (over the nose and mouth) when appropriate or if this</w:t>
      </w:r>
      <w:r w:rsidR="00F71F44" w:rsidRPr="005F2B71">
        <w:rPr>
          <w:rFonts w:cstheme="minorHAnsi"/>
        </w:rPr>
        <w:t xml:space="preserve"> </w:t>
      </w:r>
      <w:r w:rsidRPr="005F2B71">
        <w:rPr>
          <w:rFonts w:cstheme="minorHAnsi"/>
        </w:rPr>
        <w:t>action makes the employee feel more comfortable. If available, employees should consider wearing</w:t>
      </w:r>
      <w:r w:rsidR="00F71F44" w:rsidRPr="005F2B71">
        <w:rPr>
          <w:rFonts w:cstheme="minorHAnsi"/>
        </w:rPr>
        <w:t xml:space="preserve"> </w:t>
      </w:r>
      <w:r w:rsidRPr="005F2B71">
        <w:rPr>
          <w:rFonts w:cstheme="minorHAnsi"/>
        </w:rPr>
        <w:t>non-medical grade face masks.</w:t>
      </w:r>
    </w:p>
    <w:p w14:paraId="0FA8B80E" w14:textId="77777777" w:rsidR="00F10DF5" w:rsidRDefault="00F10DF5" w:rsidP="005F2B71">
      <w:pPr>
        <w:spacing w:after="0"/>
        <w:jc w:val="both"/>
        <w:rPr>
          <w:rFonts w:cstheme="minorHAnsi"/>
          <w:b/>
          <w:u w:val="single"/>
        </w:rPr>
      </w:pPr>
    </w:p>
    <w:p w14:paraId="5CDAC150" w14:textId="2C9E8586" w:rsidR="00FE395B" w:rsidRDefault="00FE395B" w:rsidP="005F2B71">
      <w:pPr>
        <w:spacing w:after="0"/>
        <w:jc w:val="both"/>
        <w:rPr>
          <w:rFonts w:cstheme="minorHAnsi"/>
          <w:b/>
          <w:u w:val="single"/>
        </w:rPr>
      </w:pPr>
      <w:r w:rsidRPr="005F2B71">
        <w:rPr>
          <w:rFonts w:cstheme="minorHAnsi"/>
          <w:b/>
          <w:u w:val="single"/>
        </w:rPr>
        <w:t>Return to Work</w:t>
      </w:r>
      <w:r w:rsidR="001F1FCD">
        <w:rPr>
          <w:rFonts w:cstheme="minorHAnsi"/>
          <w:b/>
          <w:u w:val="single"/>
        </w:rPr>
        <w:t xml:space="preserve"> at</w:t>
      </w:r>
      <w:r w:rsidRPr="005F2B71">
        <w:rPr>
          <w:rFonts w:cstheme="minorHAnsi"/>
          <w:b/>
          <w:u w:val="single"/>
        </w:rPr>
        <w:t xml:space="preserve"> </w:t>
      </w:r>
      <w:r w:rsidR="001F1FCD">
        <w:rPr>
          <w:rFonts w:cstheme="minorHAnsi"/>
          <w:b/>
          <w:u w:val="single"/>
        </w:rPr>
        <w:t>the Office I</w:t>
      </w:r>
      <w:r w:rsidRPr="005F2B71">
        <w:rPr>
          <w:rFonts w:cstheme="minorHAnsi"/>
          <w:b/>
          <w:u w:val="single"/>
        </w:rPr>
        <w:t>f Employee Has Symptoms of COVID-19</w:t>
      </w:r>
      <w:r w:rsidR="00073FE6">
        <w:rPr>
          <w:rFonts w:cstheme="minorHAnsi"/>
          <w:b/>
          <w:u w:val="single"/>
        </w:rPr>
        <w:t>:</w:t>
      </w:r>
    </w:p>
    <w:p w14:paraId="4E906D79" w14:textId="77777777" w:rsidR="00F10DF5" w:rsidRPr="005F2B71" w:rsidRDefault="00F10DF5" w:rsidP="005F2B71">
      <w:pPr>
        <w:spacing w:after="0"/>
        <w:jc w:val="both"/>
        <w:rPr>
          <w:rFonts w:cstheme="minorHAnsi"/>
          <w:b/>
          <w:u w:val="single"/>
        </w:rPr>
      </w:pPr>
    </w:p>
    <w:p w14:paraId="79D11B5A" w14:textId="228F04DE" w:rsidR="00E85D3D" w:rsidRPr="005F2B71" w:rsidRDefault="00E85D3D" w:rsidP="005F2B71">
      <w:pPr>
        <w:spacing w:after="0"/>
        <w:jc w:val="both"/>
        <w:rPr>
          <w:rFonts w:cstheme="minorHAnsi"/>
          <w:bCs/>
        </w:rPr>
      </w:pPr>
      <w:r w:rsidRPr="005F2B71">
        <w:rPr>
          <w:rFonts w:cstheme="minorHAnsi"/>
          <w:bCs/>
        </w:rPr>
        <w:t xml:space="preserve">This section supersedes the </w:t>
      </w:r>
      <w:r w:rsidR="00AA5CBB">
        <w:rPr>
          <w:rFonts w:cstheme="minorHAnsi"/>
          <w:bCs/>
        </w:rPr>
        <w:t xml:space="preserve">conditions stated in the </w:t>
      </w:r>
      <w:r w:rsidRPr="005F2B71">
        <w:rPr>
          <w:rFonts w:cstheme="minorHAnsi"/>
          <w:bCs/>
        </w:rPr>
        <w:t>‘Working from Home While Sick (Non-COVID-19)’ section of the ATCOG Continuity Plan and Policy Relating to COVID-19, which went into effective April 1, 2020.</w:t>
      </w:r>
    </w:p>
    <w:p w14:paraId="48AFF0BB" w14:textId="77777777" w:rsidR="00F10DF5" w:rsidRDefault="00F10DF5" w:rsidP="005F2B71">
      <w:pPr>
        <w:spacing w:after="0"/>
        <w:jc w:val="both"/>
        <w:rPr>
          <w:rFonts w:cstheme="minorHAnsi"/>
        </w:rPr>
      </w:pPr>
    </w:p>
    <w:p w14:paraId="4F3713D2" w14:textId="587535C7" w:rsidR="00F71F44" w:rsidRDefault="00AA5CBB" w:rsidP="005F2B71">
      <w:pPr>
        <w:spacing w:after="0"/>
        <w:jc w:val="both"/>
        <w:rPr>
          <w:rFonts w:cstheme="minorHAnsi"/>
        </w:rPr>
      </w:pPr>
      <w:r w:rsidRPr="00AA5CBB">
        <w:rPr>
          <w:rFonts w:cstheme="minorHAnsi"/>
        </w:rPr>
        <w:t>Per CDC recommendations</w:t>
      </w:r>
      <w:r w:rsidR="001F1FCD">
        <w:rPr>
          <w:rFonts w:cstheme="minorHAnsi"/>
        </w:rPr>
        <w:t>, e</w:t>
      </w:r>
      <w:r w:rsidR="00FE395B" w:rsidRPr="005F2B71">
        <w:rPr>
          <w:rFonts w:cstheme="minorHAnsi"/>
        </w:rPr>
        <w:t>mployees with new or worsening signs or symptoms of COVID-19, as listed on the screening</w:t>
      </w:r>
      <w:r w:rsidR="00F71F44" w:rsidRPr="005F2B71">
        <w:rPr>
          <w:rFonts w:cstheme="minorHAnsi"/>
        </w:rPr>
        <w:t xml:space="preserve"> </w:t>
      </w:r>
      <w:r w:rsidR="00FE395B" w:rsidRPr="005F2B71">
        <w:rPr>
          <w:rFonts w:cstheme="minorHAnsi"/>
        </w:rPr>
        <w:t>checklist</w:t>
      </w:r>
      <w:r w:rsidR="00073FE6">
        <w:rPr>
          <w:rFonts w:cstheme="minorHAnsi"/>
        </w:rPr>
        <w:t>,</w:t>
      </w:r>
      <w:r w:rsidR="00FE395B" w:rsidRPr="005F2B71">
        <w:rPr>
          <w:rFonts w:cstheme="minorHAnsi"/>
        </w:rPr>
        <w:t xml:space="preserve"> will not be allowed to return to work</w:t>
      </w:r>
      <w:r w:rsidR="001F1FCD">
        <w:rPr>
          <w:rFonts w:cstheme="minorHAnsi"/>
        </w:rPr>
        <w:t xml:space="preserve"> at the office</w:t>
      </w:r>
      <w:r w:rsidR="00FE395B" w:rsidRPr="005F2B71">
        <w:rPr>
          <w:rFonts w:cstheme="minorHAnsi"/>
        </w:rPr>
        <w:t xml:space="preserve"> until:</w:t>
      </w:r>
    </w:p>
    <w:p w14:paraId="0ED5E319" w14:textId="77777777" w:rsidR="00F10DF5" w:rsidRPr="00F10DF5" w:rsidRDefault="00F10DF5" w:rsidP="005F2B71">
      <w:pPr>
        <w:spacing w:after="0"/>
        <w:jc w:val="both"/>
        <w:rPr>
          <w:rFonts w:cstheme="minorHAnsi"/>
          <w:sz w:val="10"/>
          <w:szCs w:val="10"/>
        </w:rPr>
      </w:pPr>
    </w:p>
    <w:p w14:paraId="0F003F80" w14:textId="2B55F519" w:rsidR="00F71F44" w:rsidRPr="005F2B71" w:rsidRDefault="00FE395B" w:rsidP="005F2B71">
      <w:pPr>
        <w:pStyle w:val="ListParagraph"/>
        <w:numPr>
          <w:ilvl w:val="0"/>
          <w:numId w:val="7"/>
        </w:numPr>
        <w:spacing w:after="0"/>
        <w:jc w:val="both"/>
        <w:rPr>
          <w:rFonts w:cstheme="minorHAnsi"/>
        </w:rPr>
      </w:pPr>
      <w:r w:rsidRPr="005F2B71">
        <w:rPr>
          <w:rFonts w:cstheme="minorHAnsi"/>
        </w:rPr>
        <w:lastRenderedPageBreak/>
        <w:t>In the case of an employee who was diagnosed with COVID-19, the individual may return to work</w:t>
      </w:r>
      <w:r w:rsidR="001F1FCD">
        <w:rPr>
          <w:rFonts w:cstheme="minorHAnsi"/>
        </w:rPr>
        <w:t xml:space="preserve"> at the office</w:t>
      </w:r>
      <w:r w:rsidR="00F71F44" w:rsidRPr="005F2B71">
        <w:rPr>
          <w:rFonts w:cstheme="minorHAnsi"/>
        </w:rPr>
        <w:t xml:space="preserve"> </w:t>
      </w:r>
      <w:r w:rsidRPr="005F2B71">
        <w:rPr>
          <w:rFonts w:cstheme="minorHAnsi"/>
        </w:rPr>
        <w:t>when all three of the following criteria are met:</w:t>
      </w:r>
    </w:p>
    <w:p w14:paraId="1790CDAC" w14:textId="77777777" w:rsidR="00F71F44" w:rsidRPr="005F2B71" w:rsidRDefault="00FE395B" w:rsidP="00DA032C">
      <w:pPr>
        <w:pStyle w:val="ListParagraph"/>
        <w:numPr>
          <w:ilvl w:val="1"/>
          <w:numId w:val="7"/>
        </w:numPr>
        <w:spacing w:after="0"/>
        <w:jc w:val="both"/>
        <w:rPr>
          <w:rFonts w:cstheme="minorHAnsi"/>
        </w:rPr>
      </w:pPr>
      <w:r w:rsidRPr="005F2B71">
        <w:rPr>
          <w:rFonts w:cstheme="minorHAnsi"/>
        </w:rPr>
        <w:t>at least 3 days (72 hours) have passed since recovery (resolution of fever without the use of</w:t>
      </w:r>
      <w:r w:rsidR="00F71F44" w:rsidRPr="005F2B71">
        <w:rPr>
          <w:rFonts w:cstheme="minorHAnsi"/>
        </w:rPr>
        <w:t xml:space="preserve"> </w:t>
      </w:r>
      <w:r w:rsidRPr="005F2B71">
        <w:rPr>
          <w:rFonts w:cstheme="minorHAnsi"/>
        </w:rPr>
        <w:t>fever-reducing medications); and</w:t>
      </w:r>
      <w:r w:rsidR="00F71F44" w:rsidRPr="005F2B71">
        <w:rPr>
          <w:rFonts w:cstheme="minorHAnsi"/>
        </w:rPr>
        <w:t xml:space="preserve"> </w:t>
      </w:r>
    </w:p>
    <w:p w14:paraId="292EED7E" w14:textId="77777777" w:rsidR="00F71F44" w:rsidRPr="005F2B71" w:rsidRDefault="00FE395B" w:rsidP="00DA032C">
      <w:pPr>
        <w:pStyle w:val="ListParagraph"/>
        <w:numPr>
          <w:ilvl w:val="1"/>
          <w:numId w:val="7"/>
        </w:numPr>
        <w:spacing w:after="0"/>
        <w:jc w:val="both"/>
        <w:rPr>
          <w:rFonts w:cstheme="minorHAnsi"/>
        </w:rPr>
      </w:pPr>
      <w:r w:rsidRPr="005F2B71">
        <w:rPr>
          <w:rFonts w:cstheme="minorHAnsi"/>
        </w:rPr>
        <w:t>the individual has improvement in respiratory symptoms (e.g., cough, shortness of breath);</w:t>
      </w:r>
      <w:r w:rsidR="00F71F44" w:rsidRPr="005F2B71">
        <w:rPr>
          <w:rFonts w:cstheme="minorHAnsi"/>
        </w:rPr>
        <w:t xml:space="preserve"> </w:t>
      </w:r>
      <w:r w:rsidRPr="005F2B71">
        <w:rPr>
          <w:rFonts w:cstheme="minorHAnsi"/>
        </w:rPr>
        <w:t>and</w:t>
      </w:r>
      <w:r w:rsidR="00F71F44" w:rsidRPr="005F2B71">
        <w:rPr>
          <w:rFonts w:cstheme="minorHAnsi"/>
        </w:rPr>
        <w:t xml:space="preserve"> </w:t>
      </w:r>
    </w:p>
    <w:p w14:paraId="0859C27C" w14:textId="239CF3CD" w:rsidR="00FE395B" w:rsidRPr="005F2B71" w:rsidRDefault="00FE395B" w:rsidP="00DA032C">
      <w:pPr>
        <w:pStyle w:val="ListParagraph"/>
        <w:numPr>
          <w:ilvl w:val="1"/>
          <w:numId w:val="7"/>
        </w:numPr>
        <w:spacing w:after="0"/>
        <w:jc w:val="both"/>
        <w:rPr>
          <w:rFonts w:cstheme="minorHAnsi"/>
        </w:rPr>
      </w:pPr>
      <w:r w:rsidRPr="005F2B71">
        <w:rPr>
          <w:rFonts w:cstheme="minorHAnsi"/>
        </w:rPr>
        <w:t>at least 7 days have passed since symptoms first appeared</w:t>
      </w:r>
      <w:r w:rsidR="00B02F12">
        <w:rPr>
          <w:rFonts w:cstheme="minorHAnsi"/>
        </w:rPr>
        <w:t>.</w:t>
      </w:r>
    </w:p>
    <w:p w14:paraId="7686BC00" w14:textId="77777777" w:rsidR="00F71F44" w:rsidRPr="00F10DF5" w:rsidRDefault="00F71F44" w:rsidP="00F10DF5">
      <w:pPr>
        <w:spacing w:after="0"/>
        <w:jc w:val="both"/>
        <w:rPr>
          <w:rFonts w:cstheme="minorHAnsi"/>
          <w:sz w:val="10"/>
          <w:szCs w:val="10"/>
        </w:rPr>
      </w:pPr>
    </w:p>
    <w:p w14:paraId="29E74B9B" w14:textId="7B5F22B5" w:rsidR="00FE395B" w:rsidRPr="005F2B71" w:rsidRDefault="00FE395B" w:rsidP="00DA032C">
      <w:pPr>
        <w:tabs>
          <w:tab w:val="left" w:pos="720"/>
        </w:tabs>
        <w:spacing w:after="0"/>
        <w:ind w:left="720" w:hanging="360"/>
        <w:jc w:val="both"/>
        <w:rPr>
          <w:rFonts w:cstheme="minorHAnsi"/>
        </w:rPr>
      </w:pPr>
      <w:r w:rsidRPr="005F2B71">
        <w:rPr>
          <w:rFonts w:cstheme="minorHAnsi"/>
        </w:rPr>
        <w:t xml:space="preserve">• </w:t>
      </w:r>
      <w:r w:rsidR="00073FE6">
        <w:rPr>
          <w:rFonts w:cstheme="minorHAnsi"/>
        </w:rPr>
        <w:tab/>
      </w:r>
      <w:r w:rsidRPr="005F2B71">
        <w:rPr>
          <w:rFonts w:cstheme="minorHAnsi"/>
        </w:rPr>
        <w:t>In the case of an employee who has symptoms that could be COVID-19 and does not get evaluated</w:t>
      </w:r>
      <w:r w:rsidR="00F71F44" w:rsidRPr="005F2B71">
        <w:rPr>
          <w:rFonts w:cstheme="minorHAnsi"/>
        </w:rPr>
        <w:t xml:space="preserve"> </w:t>
      </w:r>
      <w:r w:rsidRPr="005F2B71">
        <w:rPr>
          <w:rFonts w:cstheme="minorHAnsi"/>
        </w:rPr>
        <w:t>by a medical professional or tested for COVID-19, the individual is assumed to have COVID-19,</w:t>
      </w:r>
      <w:r w:rsidR="00F71F44" w:rsidRPr="005F2B71">
        <w:rPr>
          <w:rFonts w:cstheme="minorHAnsi"/>
        </w:rPr>
        <w:t xml:space="preserve"> </w:t>
      </w:r>
      <w:r w:rsidRPr="005F2B71">
        <w:rPr>
          <w:rFonts w:cstheme="minorHAnsi"/>
        </w:rPr>
        <w:t xml:space="preserve">and the individual may not return to work </w:t>
      </w:r>
      <w:r w:rsidR="001F1FCD">
        <w:rPr>
          <w:rFonts w:cstheme="minorHAnsi"/>
        </w:rPr>
        <w:t xml:space="preserve">at the office </w:t>
      </w:r>
      <w:r w:rsidRPr="005F2B71">
        <w:rPr>
          <w:rFonts w:cstheme="minorHAnsi"/>
        </w:rPr>
        <w:t>until the individual has completed the same three-step</w:t>
      </w:r>
      <w:r w:rsidR="00F71F44" w:rsidRPr="005F2B71">
        <w:rPr>
          <w:rFonts w:cstheme="minorHAnsi"/>
        </w:rPr>
        <w:t xml:space="preserve"> </w:t>
      </w:r>
      <w:r w:rsidRPr="005F2B71">
        <w:rPr>
          <w:rFonts w:cstheme="minorHAnsi"/>
        </w:rPr>
        <w:t>criteria listed above; or</w:t>
      </w:r>
    </w:p>
    <w:p w14:paraId="294C39AC" w14:textId="77777777" w:rsidR="00F71F44" w:rsidRPr="00F10DF5" w:rsidRDefault="00F71F44" w:rsidP="00F10DF5">
      <w:pPr>
        <w:tabs>
          <w:tab w:val="left" w:pos="720"/>
        </w:tabs>
        <w:spacing w:after="0"/>
        <w:ind w:left="720" w:hanging="360"/>
        <w:jc w:val="both"/>
        <w:rPr>
          <w:rFonts w:cstheme="minorHAnsi"/>
          <w:sz w:val="10"/>
          <w:szCs w:val="10"/>
        </w:rPr>
      </w:pPr>
    </w:p>
    <w:p w14:paraId="6DFA40E2" w14:textId="13F5A6D7" w:rsidR="00FE395B" w:rsidRDefault="00FE395B" w:rsidP="005F2B71">
      <w:pPr>
        <w:tabs>
          <w:tab w:val="left" w:pos="720"/>
        </w:tabs>
        <w:spacing w:after="0"/>
        <w:ind w:left="720" w:hanging="450"/>
        <w:jc w:val="both"/>
        <w:rPr>
          <w:rFonts w:cstheme="minorHAnsi"/>
        </w:rPr>
      </w:pPr>
      <w:r w:rsidRPr="005F2B71">
        <w:rPr>
          <w:rFonts w:cstheme="minorHAnsi"/>
        </w:rPr>
        <w:t>•</w:t>
      </w:r>
      <w:r w:rsidR="00073FE6">
        <w:rPr>
          <w:rFonts w:cstheme="minorHAnsi"/>
        </w:rPr>
        <w:tab/>
      </w:r>
      <w:r w:rsidRPr="00DA032C">
        <w:rPr>
          <w:rFonts w:cstheme="minorHAnsi"/>
        </w:rPr>
        <w:t xml:space="preserve">If the employee has symptoms that could be COVID-19 and wants to return to work </w:t>
      </w:r>
      <w:r w:rsidR="001F1FCD">
        <w:rPr>
          <w:rFonts w:cstheme="minorHAnsi"/>
        </w:rPr>
        <w:t xml:space="preserve">at the office </w:t>
      </w:r>
      <w:r w:rsidRPr="00DA032C">
        <w:rPr>
          <w:rFonts w:cstheme="minorHAnsi"/>
        </w:rPr>
        <w:t>before</w:t>
      </w:r>
      <w:r w:rsidR="001F1FCD">
        <w:rPr>
          <w:rFonts w:cstheme="minorHAnsi"/>
        </w:rPr>
        <w:t xml:space="preserve"> </w:t>
      </w:r>
      <w:r w:rsidRPr="005F2B71">
        <w:rPr>
          <w:rFonts w:cstheme="minorHAnsi"/>
        </w:rPr>
        <w:t xml:space="preserve">completing the above self-isolation period, the individual must obtain </w:t>
      </w:r>
      <w:r w:rsidR="00354EA0" w:rsidRPr="005F2B71">
        <w:rPr>
          <w:rFonts w:cstheme="minorHAnsi"/>
        </w:rPr>
        <w:t>a negative</w:t>
      </w:r>
      <w:r w:rsidR="00C670B0" w:rsidRPr="005F2B71">
        <w:rPr>
          <w:rFonts w:cstheme="minorHAnsi"/>
        </w:rPr>
        <w:t xml:space="preserve"> test for COVID-19 and other communicable disease</w:t>
      </w:r>
      <w:r w:rsidR="00112E78" w:rsidRPr="005F2B71">
        <w:rPr>
          <w:rFonts w:cstheme="minorHAnsi"/>
        </w:rPr>
        <w:t xml:space="preserve">s (flu, strep, </w:t>
      </w:r>
      <w:proofErr w:type="spellStart"/>
      <w:r w:rsidR="00112E78" w:rsidRPr="005F2B71">
        <w:rPr>
          <w:rFonts w:cstheme="minorHAnsi"/>
        </w:rPr>
        <w:t>etc</w:t>
      </w:r>
      <w:proofErr w:type="spellEnd"/>
      <w:r w:rsidR="00112E78" w:rsidRPr="005F2B71">
        <w:rPr>
          <w:rFonts w:cstheme="minorHAnsi"/>
        </w:rPr>
        <w:t>…</w:t>
      </w:r>
      <w:r w:rsidR="00C670B0" w:rsidRPr="005F2B71">
        <w:rPr>
          <w:rFonts w:cstheme="minorHAnsi"/>
        </w:rPr>
        <w:t xml:space="preserve"> if applicable</w:t>
      </w:r>
      <w:r w:rsidR="00354EA0" w:rsidRPr="005F2B71">
        <w:rPr>
          <w:rFonts w:cstheme="minorHAnsi"/>
        </w:rPr>
        <w:t>)</w:t>
      </w:r>
      <w:r w:rsidRPr="005F2B71">
        <w:rPr>
          <w:rFonts w:cstheme="minorHAnsi"/>
        </w:rPr>
        <w:t>.</w:t>
      </w:r>
    </w:p>
    <w:p w14:paraId="27A5DAE1" w14:textId="20CABEDC" w:rsidR="00851006" w:rsidRDefault="00851006" w:rsidP="00851006">
      <w:pPr>
        <w:tabs>
          <w:tab w:val="left" w:pos="720"/>
        </w:tabs>
        <w:spacing w:after="0"/>
        <w:ind w:left="720" w:hanging="450"/>
        <w:jc w:val="both"/>
        <w:rPr>
          <w:rFonts w:cstheme="minorHAnsi"/>
        </w:rPr>
      </w:pPr>
    </w:p>
    <w:p w14:paraId="07256060" w14:textId="520E4F4F" w:rsidR="00F10DF5" w:rsidRPr="00B73C2B" w:rsidRDefault="00234E96" w:rsidP="005F2B71">
      <w:pPr>
        <w:spacing w:after="0"/>
        <w:jc w:val="both"/>
        <w:rPr>
          <w:rFonts w:cstheme="minorHAnsi"/>
          <w:b/>
          <w:bCs/>
          <w:u w:val="single"/>
        </w:rPr>
      </w:pPr>
      <w:r w:rsidRPr="00B73C2B">
        <w:rPr>
          <w:rFonts w:cstheme="minorHAnsi"/>
          <w:b/>
          <w:bCs/>
          <w:u w:val="single"/>
        </w:rPr>
        <w:t xml:space="preserve">Return to </w:t>
      </w:r>
      <w:r w:rsidR="001F1FCD">
        <w:rPr>
          <w:rFonts w:cstheme="minorHAnsi"/>
          <w:b/>
          <w:bCs/>
          <w:u w:val="single"/>
        </w:rPr>
        <w:t xml:space="preserve">Work at </w:t>
      </w:r>
      <w:r w:rsidR="002638C5">
        <w:rPr>
          <w:rFonts w:cstheme="minorHAnsi"/>
          <w:b/>
          <w:bCs/>
          <w:u w:val="single"/>
        </w:rPr>
        <w:t>the Office</w:t>
      </w:r>
      <w:r w:rsidRPr="00B73C2B">
        <w:rPr>
          <w:rFonts w:cstheme="minorHAnsi"/>
          <w:b/>
          <w:bCs/>
          <w:u w:val="single"/>
        </w:rPr>
        <w:t xml:space="preserve"> if a Household Member Has COVID-19 Symptoms:</w:t>
      </w:r>
    </w:p>
    <w:p w14:paraId="5625706F" w14:textId="77777777" w:rsidR="00B73C2B" w:rsidRDefault="00B73C2B" w:rsidP="00B73C2B">
      <w:pPr>
        <w:tabs>
          <w:tab w:val="left" w:pos="720"/>
        </w:tabs>
        <w:spacing w:after="0"/>
        <w:ind w:left="270"/>
        <w:jc w:val="both"/>
        <w:rPr>
          <w:rFonts w:cstheme="minorHAnsi"/>
        </w:rPr>
      </w:pPr>
    </w:p>
    <w:p w14:paraId="62612911" w14:textId="583FE0BA" w:rsidR="00234E96" w:rsidRPr="005F2B71" w:rsidRDefault="00234E96" w:rsidP="00B73C2B">
      <w:pPr>
        <w:tabs>
          <w:tab w:val="left" w:pos="720"/>
        </w:tabs>
        <w:spacing w:after="0"/>
        <w:jc w:val="both"/>
        <w:rPr>
          <w:rFonts w:cstheme="minorHAnsi"/>
        </w:rPr>
      </w:pPr>
      <w:r>
        <w:rPr>
          <w:rFonts w:cstheme="minorHAnsi"/>
        </w:rPr>
        <w:t xml:space="preserve">The employee will not be permitted at the office until after the </w:t>
      </w:r>
      <w:r w:rsidR="00B73C2B">
        <w:rPr>
          <w:rFonts w:cstheme="minorHAnsi"/>
        </w:rPr>
        <w:t xml:space="preserve">household </w:t>
      </w:r>
      <w:r>
        <w:rPr>
          <w:rFonts w:cstheme="minorHAnsi"/>
        </w:rPr>
        <w:t xml:space="preserve">member has met the above mentioned 3-step criteria and the employee </w:t>
      </w:r>
      <w:r w:rsidR="00B73C2B">
        <w:rPr>
          <w:rFonts w:cstheme="minorHAnsi"/>
        </w:rPr>
        <w:t xml:space="preserve">is symptom-free and </w:t>
      </w:r>
      <w:r>
        <w:rPr>
          <w:rFonts w:cstheme="minorHAnsi"/>
        </w:rPr>
        <w:t>obtains a negative COVID-19 test result.</w:t>
      </w:r>
    </w:p>
    <w:p w14:paraId="63EBA68C" w14:textId="77777777" w:rsidR="00234E96" w:rsidRDefault="00234E96" w:rsidP="005F2B71">
      <w:pPr>
        <w:spacing w:after="0"/>
        <w:jc w:val="both"/>
        <w:rPr>
          <w:rFonts w:cstheme="minorHAnsi"/>
        </w:rPr>
      </w:pPr>
    </w:p>
    <w:p w14:paraId="2C978C89" w14:textId="02894540" w:rsidR="00FE395B" w:rsidRDefault="00073FE6" w:rsidP="005F2B71">
      <w:pPr>
        <w:spacing w:after="0"/>
        <w:rPr>
          <w:rFonts w:cstheme="minorHAnsi"/>
          <w:b/>
          <w:u w:val="single"/>
        </w:rPr>
      </w:pPr>
      <w:r w:rsidRPr="005F2B71">
        <w:rPr>
          <w:rFonts w:cstheme="minorHAnsi"/>
          <w:b/>
          <w:u w:val="single"/>
        </w:rPr>
        <w:t>Health Protocols for the Office</w:t>
      </w:r>
      <w:r>
        <w:rPr>
          <w:rFonts w:cstheme="minorHAnsi"/>
          <w:b/>
          <w:u w:val="single"/>
        </w:rPr>
        <w:t>:</w:t>
      </w:r>
    </w:p>
    <w:p w14:paraId="67324DB6" w14:textId="77777777" w:rsidR="00F10DF5" w:rsidRPr="005F2B71" w:rsidRDefault="00F10DF5" w:rsidP="005F2B71">
      <w:pPr>
        <w:spacing w:after="0"/>
        <w:rPr>
          <w:rFonts w:cstheme="minorHAnsi"/>
          <w:b/>
          <w:u w:val="single"/>
        </w:rPr>
      </w:pPr>
    </w:p>
    <w:p w14:paraId="4CF7373D" w14:textId="11E164CE" w:rsidR="00FE395B" w:rsidRPr="005F2B71" w:rsidRDefault="00FE395B" w:rsidP="005F2B71">
      <w:pPr>
        <w:pStyle w:val="ListParagraph"/>
        <w:numPr>
          <w:ilvl w:val="0"/>
          <w:numId w:val="7"/>
        </w:numPr>
        <w:spacing w:after="0"/>
        <w:rPr>
          <w:rFonts w:cstheme="minorHAnsi"/>
        </w:rPr>
      </w:pPr>
      <w:r w:rsidRPr="005F2B71">
        <w:rPr>
          <w:rFonts w:cstheme="minorHAnsi"/>
        </w:rPr>
        <w:t>Regularly touched surfaces in public areas, such as doorknobs, tables, chairs and restrooms are</w:t>
      </w:r>
      <w:r w:rsidR="00B0404B" w:rsidRPr="005F2B71">
        <w:rPr>
          <w:rFonts w:cstheme="minorHAnsi"/>
        </w:rPr>
        <w:t xml:space="preserve"> </w:t>
      </w:r>
      <w:r w:rsidRPr="005F2B71">
        <w:rPr>
          <w:rFonts w:cstheme="minorHAnsi"/>
        </w:rPr>
        <w:t>regularly and frequently cleaned. Employees are asked to wipe down commonly touched surfaces</w:t>
      </w:r>
      <w:r w:rsidR="00B0404B" w:rsidRPr="005F2B71">
        <w:rPr>
          <w:rFonts w:cstheme="minorHAnsi"/>
        </w:rPr>
        <w:t xml:space="preserve"> </w:t>
      </w:r>
      <w:r w:rsidRPr="005F2B71">
        <w:rPr>
          <w:rFonts w:cstheme="minorHAnsi"/>
        </w:rPr>
        <w:t>in public areas such as copy machine display panels, microwave doors/buttons, coffee pot</w:t>
      </w:r>
      <w:r w:rsidR="00B0404B" w:rsidRPr="005F2B71">
        <w:rPr>
          <w:rFonts w:cstheme="minorHAnsi"/>
        </w:rPr>
        <w:t xml:space="preserve"> </w:t>
      </w:r>
      <w:r w:rsidRPr="005F2B71">
        <w:rPr>
          <w:rFonts w:cstheme="minorHAnsi"/>
        </w:rPr>
        <w:t>handles/buttons, water cooler spigots, etc. after use.</w:t>
      </w:r>
    </w:p>
    <w:p w14:paraId="430F0656" w14:textId="77777777" w:rsidR="00B0404B" w:rsidRPr="005F2B71" w:rsidRDefault="00B0404B" w:rsidP="00F10DF5">
      <w:pPr>
        <w:pStyle w:val="ListParagraph"/>
        <w:spacing w:after="0"/>
        <w:ind w:left="360"/>
        <w:rPr>
          <w:rFonts w:cstheme="minorHAnsi"/>
        </w:rPr>
      </w:pPr>
    </w:p>
    <w:p w14:paraId="3272EFA7" w14:textId="77777777" w:rsidR="00FE395B" w:rsidRPr="005F2B71" w:rsidRDefault="00FE395B" w:rsidP="00DA032C">
      <w:pPr>
        <w:pStyle w:val="ListParagraph"/>
        <w:numPr>
          <w:ilvl w:val="0"/>
          <w:numId w:val="7"/>
        </w:numPr>
        <w:spacing w:after="0"/>
        <w:rPr>
          <w:rFonts w:cstheme="minorHAnsi"/>
        </w:rPr>
      </w:pPr>
      <w:r w:rsidRPr="005F2B71">
        <w:rPr>
          <w:rFonts w:cstheme="minorHAnsi"/>
        </w:rPr>
        <w:t>Employees are asked to clean the doorknobs to their offices as well as their keyboards, phones,</w:t>
      </w:r>
      <w:r w:rsidR="00B0404B" w:rsidRPr="005F2B71">
        <w:rPr>
          <w:rFonts w:cstheme="minorHAnsi"/>
        </w:rPr>
        <w:t xml:space="preserve"> </w:t>
      </w:r>
      <w:r w:rsidRPr="005F2B71">
        <w:rPr>
          <w:rFonts w:cstheme="minorHAnsi"/>
        </w:rPr>
        <w:t>work surfaces, etc. on a regular basis.</w:t>
      </w:r>
    </w:p>
    <w:p w14:paraId="7E60AE69" w14:textId="77777777" w:rsidR="00B0404B" w:rsidRPr="005F2B71" w:rsidRDefault="00B0404B" w:rsidP="005F2B71">
      <w:pPr>
        <w:pStyle w:val="ListParagraph"/>
        <w:spacing w:after="0"/>
        <w:rPr>
          <w:rFonts w:cstheme="minorHAnsi"/>
        </w:rPr>
      </w:pPr>
    </w:p>
    <w:p w14:paraId="5E0FDCB1" w14:textId="77777777" w:rsidR="00FE395B" w:rsidRPr="005F2B71" w:rsidRDefault="00FE395B" w:rsidP="005F2B71">
      <w:pPr>
        <w:pStyle w:val="ListParagraph"/>
        <w:numPr>
          <w:ilvl w:val="0"/>
          <w:numId w:val="7"/>
        </w:numPr>
        <w:spacing w:after="0"/>
        <w:rPr>
          <w:rFonts w:cstheme="minorHAnsi"/>
        </w:rPr>
      </w:pPr>
      <w:r w:rsidRPr="005F2B71">
        <w:rPr>
          <w:rFonts w:cstheme="minorHAnsi"/>
        </w:rPr>
        <w:t>Hand sanitizer, disinfecting wipes, tissues, soap and water or similar disinfectant can be found</w:t>
      </w:r>
      <w:r w:rsidR="00B0404B" w:rsidRPr="005F2B71">
        <w:rPr>
          <w:rFonts w:cstheme="minorHAnsi"/>
        </w:rPr>
        <w:t xml:space="preserve"> </w:t>
      </w:r>
      <w:r w:rsidRPr="005F2B71">
        <w:rPr>
          <w:rFonts w:cstheme="minorHAnsi"/>
        </w:rPr>
        <w:t xml:space="preserve">throughout the </w:t>
      </w:r>
      <w:r w:rsidR="00D42C8C" w:rsidRPr="005F2B71">
        <w:rPr>
          <w:rFonts w:cstheme="minorHAnsi"/>
        </w:rPr>
        <w:t xml:space="preserve">ATCOG </w:t>
      </w:r>
      <w:r w:rsidRPr="005F2B71">
        <w:rPr>
          <w:rFonts w:cstheme="minorHAnsi"/>
        </w:rPr>
        <w:t>Offices. DO NOT remove or change the location of these items. If you</w:t>
      </w:r>
      <w:r w:rsidR="00B0404B" w:rsidRPr="005F2B71">
        <w:rPr>
          <w:rFonts w:cstheme="minorHAnsi"/>
        </w:rPr>
        <w:t xml:space="preserve"> </w:t>
      </w:r>
      <w:r w:rsidRPr="005F2B71">
        <w:rPr>
          <w:rFonts w:cstheme="minorHAnsi"/>
        </w:rPr>
        <w:t>find any of these items running low, or empty, contact the Human Resources Manager.</w:t>
      </w:r>
    </w:p>
    <w:p w14:paraId="21925788" w14:textId="77777777" w:rsidR="00B0404B" w:rsidRPr="005F2B71" w:rsidRDefault="00B0404B" w:rsidP="00DA032C">
      <w:pPr>
        <w:pStyle w:val="ListParagraph"/>
        <w:spacing w:after="0"/>
        <w:ind w:left="360"/>
        <w:rPr>
          <w:rFonts w:cstheme="minorHAnsi"/>
        </w:rPr>
      </w:pPr>
    </w:p>
    <w:p w14:paraId="0634BF19" w14:textId="77777777" w:rsidR="00FE395B" w:rsidRPr="005F2B71" w:rsidRDefault="00FE395B" w:rsidP="00DA032C">
      <w:pPr>
        <w:pStyle w:val="ListParagraph"/>
        <w:numPr>
          <w:ilvl w:val="0"/>
          <w:numId w:val="7"/>
        </w:numPr>
        <w:spacing w:after="0"/>
        <w:rPr>
          <w:rFonts w:cstheme="minorHAnsi"/>
        </w:rPr>
      </w:pPr>
      <w:r w:rsidRPr="005F2B71">
        <w:rPr>
          <w:rFonts w:cstheme="minorHAnsi"/>
        </w:rPr>
        <w:t>Visible signage has been placed throughout the building to remind everyone of best hygiene</w:t>
      </w:r>
      <w:r w:rsidR="00B0404B" w:rsidRPr="005F2B71">
        <w:rPr>
          <w:rFonts w:cstheme="minorHAnsi"/>
        </w:rPr>
        <w:t xml:space="preserve"> </w:t>
      </w:r>
      <w:r w:rsidRPr="005F2B71">
        <w:rPr>
          <w:rFonts w:cstheme="minorHAnsi"/>
        </w:rPr>
        <w:t>practices and employees are asked to follow these practices.</w:t>
      </w:r>
    </w:p>
    <w:p w14:paraId="3093C886" w14:textId="77777777" w:rsidR="00B0404B" w:rsidRPr="005F2B71" w:rsidRDefault="00B0404B" w:rsidP="00DA032C">
      <w:pPr>
        <w:pStyle w:val="ListParagraph"/>
        <w:spacing w:after="0"/>
        <w:ind w:left="360"/>
        <w:rPr>
          <w:rFonts w:cstheme="minorHAnsi"/>
        </w:rPr>
      </w:pPr>
    </w:p>
    <w:p w14:paraId="30807720" w14:textId="77777777" w:rsidR="00B0404B" w:rsidRPr="005F2B71" w:rsidRDefault="00FE395B" w:rsidP="00DA032C">
      <w:pPr>
        <w:pStyle w:val="ListParagraph"/>
        <w:numPr>
          <w:ilvl w:val="0"/>
          <w:numId w:val="7"/>
        </w:numPr>
        <w:spacing w:after="0"/>
        <w:rPr>
          <w:rFonts w:cstheme="minorHAnsi"/>
        </w:rPr>
      </w:pPr>
      <w:r w:rsidRPr="005F2B71">
        <w:rPr>
          <w:rFonts w:cstheme="minorHAnsi"/>
        </w:rPr>
        <w:t>No more than a maximum of 2 individuals should be in the kitchen</w:t>
      </w:r>
      <w:r w:rsidR="00B0404B" w:rsidRPr="005F2B71">
        <w:rPr>
          <w:rFonts w:cstheme="minorHAnsi"/>
        </w:rPr>
        <w:t xml:space="preserve"> or 1 in the </w:t>
      </w:r>
      <w:r w:rsidRPr="005F2B71">
        <w:rPr>
          <w:rFonts w:cstheme="minorHAnsi"/>
        </w:rPr>
        <w:t>copy</w:t>
      </w:r>
      <w:r w:rsidR="00B0404B" w:rsidRPr="005F2B71">
        <w:rPr>
          <w:rFonts w:cstheme="minorHAnsi"/>
        </w:rPr>
        <w:t>/mail</w:t>
      </w:r>
      <w:r w:rsidRPr="005F2B71">
        <w:rPr>
          <w:rFonts w:cstheme="minorHAnsi"/>
        </w:rPr>
        <w:t xml:space="preserve"> rooms.</w:t>
      </w:r>
      <w:r w:rsidR="00B0404B" w:rsidRPr="005F2B71">
        <w:rPr>
          <w:rFonts w:cstheme="minorHAnsi"/>
        </w:rPr>
        <w:t xml:space="preserve">  </w:t>
      </w:r>
      <w:r w:rsidRPr="005F2B71">
        <w:rPr>
          <w:rFonts w:cstheme="minorHAnsi"/>
        </w:rPr>
        <w:t xml:space="preserve"> </w:t>
      </w:r>
    </w:p>
    <w:p w14:paraId="4B66D42D" w14:textId="77777777" w:rsidR="00B0404B" w:rsidRPr="005F2B71" w:rsidRDefault="00B0404B" w:rsidP="00DA032C">
      <w:pPr>
        <w:pStyle w:val="ListParagraph"/>
        <w:spacing w:after="0"/>
        <w:ind w:left="360"/>
        <w:rPr>
          <w:rFonts w:cstheme="minorHAnsi"/>
        </w:rPr>
      </w:pPr>
    </w:p>
    <w:p w14:paraId="42E69C1D" w14:textId="0A05754D" w:rsidR="00FE395B" w:rsidRDefault="00FE395B" w:rsidP="00DA032C">
      <w:pPr>
        <w:pStyle w:val="ListParagraph"/>
        <w:numPr>
          <w:ilvl w:val="0"/>
          <w:numId w:val="7"/>
        </w:numPr>
        <w:spacing w:after="0"/>
        <w:rPr>
          <w:rFonts w:cstheme="minorHAnsi"/>
        </w:rPr>
      </w:pPr>
      <w:r w:rsidRPr="005F2B71">
        <w:rPr>
          <w:rFonts w:cstheme="minorHAnsi"/>
        </w:rPr>
        <w:t xml:space="preserve">The use of other </w:t>
      </w:r>
      <w:r w:rsidR="001F1FCD">
        <w:rPr>
          <w:rFonts w:cstheme="minorHAnsi"/>
        </w:rPr>
        <w:t>employee</w:t>
      </w:r>
      <w:r w:rsidR="001F1FCD" w:rsidRPr="005F2B71">
        <w:rPr>
          <w:rFonts w:cstheme="minorHAnsi"/>
        </w:rPr>
        <w:t xml:space="preserve">s’ </w:t>
      </w:r>
      <w:r w:rsidRPr="005F2B71">
        <w:rPr>
          <w:rFonts w:cstheme="minorHAnsi"/>
        </w:rPr>
        <w:t>phones, desks, offices or other work tools and equipment is discouraged.</w:t>
      </w:r>
    </w:p>
    <w:p w14:paraId="5F2EC424" w14:textId="77777777" w:rsidR="001567CE" w:rsidRPr="001567CE" w:rsidRDefault="001567CE" w:rsidP="001F1FCD">
      <w:pPr>
        <w:pStyle w:val="ListParagraph"/>
        <w:rPr>
          <w:rFonts w:cstheme="minorHAnsi"/>
        </w:rPr>
      </w:pPr>
    </w:p>
    <w:p w14:paraId="425A64BC" w14:textId="77766711" w:rsidR="000778DE" w:rsidRPr="000778DE" w:rsidRDefault="002D1DCE" w:rsidP="000778DE">
      <w:pPr>
        <w:pStyle w:val="ListParagraph"/>
        <w:numPr>
          <w:ilvl w:val="0"/>
          <w:numId w:val="7"/>
        </w:numPr>
        <w:spacing w:after="0"/>
        <w:rPr>
          <w:rFonts w:cstheme="minorHAnsi"/>
        </w:rPr>
      </w:pPr>
      <w:r>
        <w:rPr>
          <w:rFonts w:cstheme="minorHAnsi"/>
        </w:rPr>
        <w:t>Air circulatio</w:t>
      </w:r>
      <w:r w:rsidR="00396AB9">
        <w:rPr>
          <w:rFonts w:cstheme="minorHAnsi"/>
        </w:rPr>
        <w:t xml:space="preserve">n with building </w:t>
      </w:r>
      <w:r w:rsidR="00576AD2">
        <w:rPr>
          <w:rFonts w:cstheme="minorHAnsi"/>
        </w:rPr>
        <w:t>HVAC</w:t>
      </w:r>
      <w:r w:rsidR="00396AB9">
        <w:rPr>
          <w:rFonts w:cstheme="minorHAnsi"/>
        </w:rPr>
        <w:t>, even in fan only mode</w:t>
      </w:r>
      <w:r w:rsidR="00FE4591">
        <w:rPr>
          <w:rFonts w:cstheme="minorHAnsi"/>
        </w:rPr>
        <w:t xml:space="preserve">, is strongly encouraged.  Personal fans may also be used in offices.  </w:t>
      </w:r>
    </w:p>
    <w:p w14:paraId="27BE34AC" w14:textId="77777777" w:rsidR="00B0404B" w:rsidRPr="005F2B71" w:rsidRDefault="00B0404B" w:rsidP="00DA032C">
      <w:pPr>
        <w:spacing w:after="0"/>
        <w:rPr>
          <w:rFonts w:cstheme="minorHAnsi"/>
          <w:u w:val="single"/>
        </w:rPr>
      </w:pPr>
    </w:p>
    <w:p w14:paraId="39216DD5" w14:textId="77777777" w:rsidR="000707EF" w:rsidRDefault="000707EF" w:rsidP="005F2B71">
      <w:pPr>
        <w:spacing w:after="0"/>
        <w:rPr>
          <w:rFonts w:cstheme="minorHAnsi"/>
          <w:b/>
          <w:u w:val="single"/>
        </w:rPr>
      </w:pPr>
    </w:p>
    <w:p w14:paraId="7906D644" w14:textId="77777777" w:rsidR="000707EF" w:rsidRDefault="000707EF" w:rsidP="005F2B71">
      <w:pPr>
        <w:spacing w:after="0"/>
        <w:rPr>
          <w:rFonts w:cstheme="minorHAnsi"/>
          <w:b/>
          <w:u w:val="single"/>
        </w:rPr>
      </w:pPr>
    </w:p>
    <w:p w14:paraId="23E63B29" w14:textId="527F4F02" w:rsidR="00073FE6" w:rsidRDefault="00073FE6" w:rsidP="005F2B71">
      <w:pPr>
        <w:spacing w:after="0"/>
        <w:rPr>
          <w:rFonts w:cstheme="minorHAnsi"/>
          <w:b/>
          <w:u w:val="single"/>
        </w:rPr>
      </w:pPr>
      <w:r w:rsidRPr="005F2B71">
        <w:rPr>
          <w:rFonts w:cstheme="minorHAnsi"/>
          <w:b/>
          <w:u w:val="single"/>
        </w:rPr>
        <w:t>Questions:</w:t>
      </w:r>
    </w:p>
    <w:p w14:paraId="1ED04A85" w14:textId="334DEBC1" w:rsidR="00214B99" w:rsidRDefault="00FE395B" w:rsidP="005F2B71">
      <w:pPr>
        <w:spacing w:after="0"/>
        <w:rPr>
          <w:rFonts w:cstheme="minorHAnsi"/>
        </w:rPr>
      </w:pPr>
      <w:r w:rsidRPr="005F2B71">
        <w:rPr>
          <w:rFonts w:cstheme="minorHAnsi"/>
        </w:rPr>
        <w:t>Questions or clarification regarding these guidelines should be directed to the Human Resources</w:t>
      </w:r>
      <w:r w:rsidR="00B0404B" w:rsidRPr="005F2B71">
        <w:rPr>
          <w:rFonts w:cstheme="minorHAnsi"/>
        </w:rPr>
        <w:t xml:space="preserve"> </w:t>
      </w:r>
      <w:r w:rsidRPr="005F2B71">
        <w:rPr>
          <w:rFonts w:cstheme="minorHAnsi"/>
        </w:rPr>
        <w:t>Manager</w:t>
      </w:r>
      <w:r w:rsidR="00D42C8C" w:rsidRPr="005F2B71">
        <w:rPr>
          <w:rFonts w:cstheme="minorHAnsi"/>
        </w:rPr>
        <w:t>, Deputy Director</w:t>
      </w:r>
      <w:r w:rsidR="00C670B0" w:rsidRPr="005F2B71">
        <w:rPr>
          <w:rFonts w:cstheme="minorHAnsi"/>
        </w:rPr>
        <w:t>,</w:t>
      </w:r>
      <w:r w:rsidRPr="005F2B71">
        <w:rPr>
          <w:rFonts w:cstheme="minorHAnsi"/>
        </w:rPr>
        <w:t xml:space="preserve"> or the Executive Director.</w:t>
      </w:r>
    </w:p>
    <w:p w14:paraId="4F5A1AE9" w14:textId="4EC747A4" w:rsidR="00766D23" w:rsidRDefault="00766D23" w:rsidP="005F2B71">
      <w:pPr>
        <w:spacing w:after="0"/>
        <w:rPr>
          <w:rFonts w:cstheme="minorHAnsi"/>
        </w:rPr>
      </w:pPr>
    </w:p>
    <w:p w14:paraId="6226192B" w14:textId="6D48F9A6" w:rsidR="00675599" w:rsidRPr="00AB060F" w:rsidRDefault="00286CFF">
      <w:pPr>
        <w:spacing w:after="0"/>
        <w:rPr>
          <w:rFonts w:cstheme="minorHAnsi"/>
        </w:rPr>
      </w:pPr>
      <w:r w:rsidRPr="00AB060F">
        <w:rPr>
          <w:rFonts w:cstheme="minorHAnsi"/>
        </w:rPr>
        <w:t xml:space="preserve">CDC </w:t>
      </w:r>
      <w:r w:rsidR="000B450F" w:rsidRPr="00AB060F">
        <w:rPr>
          <w:rFonts w:cstheme="minorHAnsi"/>
        </w:rPr>
        <w:t xml:space="preserve">information for Bus Operator Guidance </w:t>
      </w:r>
      <w:r w:rsidR="00857BEA" w:rsidRPr="00AB060F">
        <w:rPr>
          <w:rFonts w:cstheme="minorHAnsi"/>
        </w:rPr>
        <w:t xml:space="preserve">can be found at: </w:t>
      </w:r>
      <w:hyperlink r:id="rId8" w:history="1">
        <w:r w:rsidR="00675599" w:rsidRPr="001F1FCD">
          <w:rPr>
            <w:rStyle w:val="Hyperlink"/>
            <w:rFonts w:cstheme="minorHAnsi"/>
          </w:rPr>
          <w:t>https://www.cdc.gov/coronavirus/2019-ncov/community/organizations/bus-transit-operator.html</w:t>
        </w:r>
      </w:hyperlink>
      <w:r w:rsidR="00675599">
        <w:rPr>
          <w:rFonts w:cstheme="minorHAnsi"/>
        </w:rPr>
        <w:t xml:space="preserve"> </w:t>
      </w:r>
    </w:p>
    <w:sectPr w:rsidR="00675599" w:rsidRPr="00AB060F" w:rsidSect="00B0404B">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332"/>
    <w:multiLevelType w:val="hybridMultilevel"/>
    <w:tmpl w:val="F93AD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B0C5E"/>
    <w:multiLevelType w:val="hybridMultilevel"/>
    <w:tmpl w:val="384C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113B80"/>
    <w:multiLevelType w:val="hybridMultilevel"/>
    <w:tmpl w:val="D99A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212EA"/>
    <w:multiLevelType w:val="hybridMultilevel"/>
    <w:tmpl w:val="6E1ED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68628F"/>
    <w:multiLevelType w:val="hybridMultilevel"/>
    <w:tmpl w:val="C7A82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959BF"/>
    <w:multiLevelType w:val="hybridMultilevel"/>
    <w:tmpl w:val="F26229C2"/>
    <w:lvl w:ilvl="0" w:tplc="94003A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563B43"/>
    <w:multiLevelType w:val="hybridMultilevel"/>
    <w:tmpl w:val="67F49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B3BBE"/>
    <w:multiLevelType w:val="hybridMultilevel"/>
    <w:tmpl w:val="371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6B496B"/>
    <w:multiLevelType w:val="hybridMultilevel"/>
    <w:tmpl w:val="B7388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0C1A91"/>
    <w:multiLevelType w:val="hybridMultilevel"/>
    <w:tmpl w:val="A5F2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0F06F0"/>
    <w:multiLevelType w:val="hybridMultilevel"/>
    <w:tmpl w:val="B4F8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4A67CD"/>
    <w:multiLevelType w:val="hybridMultilevel"/>
    <w:tmpl w:val="1A9E7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0F5EAE"/>
    <w:multiLevelType w:val="hybridMultilevel"/>
    <w:tmpl w:val="315028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29088900">
      <w:start w:val="25"/>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F0B0AF5"/>
    <w:multiLevelType w:val="hybridMultilevel"/>
    <w:tmpl w:val="287A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2"/>
  </w:num>
  <w:num w:numId="4">
    <w:abstractNumId w:val="4"/>
  </w:num>
  <w:num w:numId="5">
    <w:abstractNumId w:val="7"/>
  </w:num>
  <w:num w:numId="6">
    <w:abstractNumId w:val="10"/>
  </w:num>
  <w:num w:numId="7">
    <w:abstractNumId w:val="11"/>
  </w:num>
  <w:num w:numId="8">
    <w:abstractNumId w:val="5"/>
  </w:num>
  <w:num w:numId="9">
    <w:abstractNumId w:val="8"/>
  </w:num>
  <w:num w:numId="10">
    <w:abstractNumId w:val="13"/>
  </w:num>
  <w:num w:numId="11">
    <w:abstractNumId w:val="6"/>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95B"/>
    <w:rsid w:val="000707EF"/>
    <w:rsid w:val="00073FE6"/>
    <w:rsid w:val="00077518"/>
    <w:rsid w:val="000778DE"/>
    <w:rsid w:val="000B450F"/>
    <w:rsid w:val="00112E78"/>
    <w:rsid w:val="001567CE"/>
    <w:rsid w:val="00177FD5"/>
    <w:rsid w:val="001D3345"/>
    <w:rsid w:val="001F1FCD"/>
    <w:rsid w:val="001F6592"/>
    <w:rsid w:val="0020700C"/>
    <w:rsid w:val="00214B99"/>
    <w:rsid w:val="00234E96"/>
    <w:rsid w:val="00247142"/>
    <w:rsid w:val="002638C5"/>
    <w:rsid w:val="00286CFF"/>
    <w:rsid w:val="002D1DCE"/>
    <w:rsid w:val="0035320E"/>
    <w:rsid w:val="00354EA0"/>
    <w:rsid w:val="00380F40"/>
    <w:rsid w:val="00396AB9"/>
    <w:rsid w:val="00430455"/>
    <w:rsid w:val="00435F90"/>
    <w:rsid w:val="00456BB3"/>
    <w:rsid w:val="0045793C"/>
    <w:rsid w:val="00460213"/>
    <w:rsid w:val="00576AD2"/>
    <w:rsid w:val="005A242C"/>
    <w:rsid w:val="005F2B71"/>
    <w:rsid w:val="00675599"/>
    <w:rsid w:val="006A7A7A"/>
    <w:rsid w:val="006E7803"/>
    <w:rsid w:val="00766D23"/>
    <w:rsid w:val="007A5391"/>
    <w:rsid w:val="00801932"/>
    <w:rsid w:val="008179BD"/>
    <w:rsid w:val="00851006"/>
    <w:rsid w:val="00857BEA"/>
    <w:rsid w:val="00910BC4"/>
    <w:rsid w:val="00921E48"/>
    <w:rsid w:val="00931C2E"/>
    <w:rsid w:val="00A03F39"/>
    <w:rsid w:val="00AA5CBB"/>
    <w:rsid w:val="00AA7344"/>
    <w:rsid w:val="00AB060F"/>
    <w:rsid w:val="00B02F12"/>
    <w:rsid w:val="00B0404B"/>
    <w:rsid w:val="00B73C2B"/>
    <w:rsid w:val="00BF2346"/>
    <w:rsid w:val="00C24400"/>
    <w:rsid w:val="00C37590"/>
    <w:rsid w:val="00C5525F"/>
    <w:rsid w:val="00C670B0"/>
    <w:rsid w:val="00C92B7C"/>
    <w:rsid w:val="00CD460F"/>
    <w:rsid w:val="00D33570"/>
    <w:rsid w:val="00D42280"/>
    <w:rsid w:val="00D42C8C"/>
    <w:rsid w:val="00D50A11"/>
    <w:rsid w:val="00D677D3"/>
    <w:rsid w:val="00DA032C"/>
    <w:rsid w:val="00E14E51"/>
    <w:rsid w:val="00E62F63"/>
    <w:rsid w:val="00E85D3D"/>
    <w:rsid w:val="00F10DF5"/>
    <w:rsid w:val="00F16C84"/>
    <w:rsid w:val="00F420AA"/>
    <w:rsid w:val="00F47C6A"/>
    <w:rsid w:val="00F52281"/>
    <w:rsid w:val="00F71F44"/>
    <w:rsid w:val="00F76F99"/>
    <w:rsid w:val="00FE395B"/>
    <w:rsid w:val="00FE4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D32D"/>
  <w15:chartTrackingRefBased/>
  <w15:docId w15:val="{6CD67CA8-7A47-4CA4-80CC-C61C0C51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95B"/>
    <w:pPr>
      <w:ind w:left="720"/>
      <w:contextualSpacing/>
    </w:pPr>
  </w:style>
  <w:style w:type="paragraph" w:styleId="BalloonText">
    <w:name w:val="Balloon Text"/>
    <w:basedOn w:val="Normal"/>
    <w:link w:val="BalloonTextChar"/>
    <w:uiPriority w:val="99"/>
    <w:semiHidden/>
    <w:unhideWhenUsed/>
    <w:rsid w:val="00D42C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8C"/>
    <w:rPr>
      <w:rFonts w:ascii="Segoe UI" w:hAnsi="Segoe UI" w:cs="Segoe UI"/>
      <w:sz w:val="18"/>
      <w:szCs w:val="18"/>
    </w:rPr>
  </w:style>
  <w:style w:type="character" w:styleId="CommentReference">
    <w:name w:val="annotation reference"/>
    <w:basedOn w:val="DefaultParagraphFont"/>
    <w:uiPriority w:val="99"/>
    <w:semiHidden/>
    <w:unhideWhenUsed/>
    <w:rsid w:val="00D42C8C"/>
    <w:rPr>
      <w:sz w:val="16"/>
      <w:szCs w:val="16"/>
    </w:rPr>
  </w:style>
  <w:style w:type="paragraph" w:styleId="CommentText">
    <w:name w:val="annotation text"/>
    <w:basedOn w:val="Normal"/>
    <w:link w:val="CommentTextChar"/>
    <w:uiPriority w:val="99"/>
    <w:semiHidden/>
    <w:unhideWhenUsed/>
    <w:rsid w:val="00D42C8C"/>
    <w:pPr>
      <w:spacing w:line="240" w:lineRule="auto"/>
    </w:pPr>
    <w:rPr>
      <w:sz w:val="20"/>
      <w:szCs w:val="20"/>
    </w:rPr>
  </w:style>
  <w:style w:type="character" w:customStyle="1" w:styleId="CommentTextChar">
    <w:name w:val="Comment Text Char"/>
    <w:basedOn w:val="DefaultParagraphFont"/>
    <w:link w:val="CommentText"/>
    <w:uiPriority w:val="99"/>
    <w:semiHidden/>
    <w:rsid w:val="00D42C8C"/>
    <w:rPr>
      <w:sz w:val="20"/>
      <w:szCs w:val="20"/>
    </w:rPr>
  </w:style>
  <w:style w:type="paragraph" w:styleId="CommentSubject">
    <w:name w:val="annotation subject"/>
    <w:basedOn w:val="CommentText"/>
    <w:next w:val="CommentText"/>
    <w:link w:val="CommentSubjectChar"/>
    <w:uiPriority w:val="99"/>
    <w:semiHidden/>
    <w:unhideWhenUsed/>
    <w:rsid w:val="00D42C8C"/>
    <w:rPr>
      <w:b/>
      <w:bCs/>
    </w:rPr>
  </w:style>
  <w:style w:type="character" w:customStyle="1" w:styleId="CommentSubjectChar">
    <w:name w:val="Comment Subject Char"/>
    <w:basedOn w:val="CommentTextChar"/>
    <w:link w:val="CommentSubject"/>
    <w:uiPriority w:val="99"/>
    <w:semiHidden/>
    <w:rsid w:val="00D42C8C"/>
    <w:rPr>
      <w:b/>
      <w:bCs/>
      <w:sz w:val="20"/>
      <w:szCs w:val="20"/>
    </w:rPr>
  </w:style>
  <w:style w:type="character" w:styleId="Hyperlink">
    <w:name w:val="Hyperlink"/>
    <w:basedOn w:val="DefaultParagraphFont"/>
    <w:uiPriority w:val="99"/>
    <w:unhideWhenUsed/>
    <w:rsid w:val="00C670B0"/>
    <w:rPr>
      <w:color w:val="0000FF"/>
      <w:u w:val="single"/>
    </w:rPr>
  </w:style>
  <w:style w:type="character" w:styleId="UnresolvedMention">
    <w:name w:val="Unresolved Mention"/>
    <w:basedOn w:val="DefaultParagraphFont"/>
    <w:uiPriority w:val="99"/>
    <w:semiHidden/>
    <w:unhideWhenUsed/>
    <w:rsid w:val="00675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community/organizations/bus-transit-operator.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91703D493F994789EEB79C02DFC968" ma:contentTypeVersion="13" ma:contentTypeDescription="Create a new document." ma:contentTypeScope="" ma:versionID="9969933395f884592454f6e562a168ca">
  <xsd:schema xmlns:xsd="http://www.w3.org/2001/XMLSchema" xmlns:xs="http://www.w3.org/2001/XMLSchema" xmlns:p="http://schemas.microsoft.com/office/2006/metadata/properties" xmlns:ns3="caf6b9dd-e80f-4a10-b105-c3ecfc84f2d4" xmlns:ns4="26223c29-f80d-4d29-853a-3a5918b89daa" targetNamespace="http://schemas.microsoft.com/office/2006/metadata/properties" ma:root="true" ma:fieldsID="50df8bfe5792cbfb5db7fa0d496a6357" ns3:_="" ns4:_="">
    <xsd:import namespace="caf6b9dd-e80f-4a10-b105-c3ecfc84f2d4"/>
    <xsd:import namespace="26223c29-f80d-4d29-853a-3a5918b89d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f6b9dd-e80f-4a10-b105-c3ecfc84f2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223c29-f80d-4d29-853a-3a5918b89da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154929-426B-4AAC-B804-453488BF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f6b9dd-e80f-4a10-b105-c3ecfc84f2d4"/>
    <ds:schemaRef ds:uri="26223c29-f80d-4d29-853a-3a5918b89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FCB7E-8616-4FBF-99D8-3B8586BAEA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5F5B0F-F612-4F76-9964-343B980BD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1667</Words>
  <Characters>9505</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Brown</dc:creator>
  <cp:keywords/>
  <dc:description/>
  <cp:lastModifiedBy>Chris Brown</cp:lastModifiedBy>
  <cp:revision>2</cp:revision>
  <dcterms:created xsi:type="dcterms:W3CDTF">2020-06-09T16:11:00Z</dcterms:created>
  <dcterms:modified xsi:type="dcterms:W3CDTF">2020-06-09T16:11:00Z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0x0101006391703D493F994789EEB79C02DFC968</vt:lpwstr>
  </property>
</Properties>
</file>