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138E" w14:textId="445C38D4" w:rsidR="004F478D" w:rsidRDefault="004F478D" w:rsidP="004F478D">
      <w:pPr>
        <w:jc w:val="center"/>
        <w:rPr>
          <w:b/>
          <w:bCs/>
          <w:u w:val="single"/>
        </w:rPr>
      </w:pPr>
      <w:r w:rsidRPr="004F478D">
        <w:rPr>
          <w:b/>
          <w:bCs/>
          <w:u w:val="single"/>
        </w:rPr>
        <w:t>Texas Association of Regional Councils - Notes</w:t>
      </w:r>
    </w:p>
    <w:p w14:paraId="03A48CEC" w14:textId="20FCFBCD" w:rsidR="004F478D" w:rsidRDefault="004F478D" w:rsidP="004F478D">
      <w:pPr>
        <w:jc w:val="center"/>
        <w:rPr>
          <w:b/>
          <w:bCs/>
          <w:u w:val="single"/>
        </w:rPr>
      </w:pPr>
      <w:r w:rsidRPr="004F478D">
        <w:rPr>
          <w:b/>
          <w:bCs/>
          <w:u w:val="single"/>
        </w:rPr>
        <w:t xml:space="preserve">Bi-Annual Training Joint Public Safety - CJPA/HSAT </w:t>
      </w:r>
      <w:r>
        <w:rPr>
          <w:b/>
          <w:bCs/>
          <w:u w:val="single"/>
        </w:rPr>
        <w:t>2-5-2025</w:t>
      </w:r>
    </w:p>
    <w:p w14:paraId="5A1D7109" w14:textId="4EB7FE53" w:rsidR="00B9046B" w:rsidRDefault="00B9046B">
      <w:pPr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="004629E4">
        <w:rPr>
          <w:b/>
          <w:bCs/>
          <w:u w:val="single"/>
        </w:rPr>
        <w:t>omeland Security Association of Texas</w:t>
      </w:r>
    </w:p>
    <w:p w14:paraId="70D00713" w14:textId="51FE279F" w:rsidR="000721A1" w:rsidRDefault="0046751D">
      <w:r>
        <w:t>The meeting was called to order by Chair Toby Virden at 8:36</w:t>
      </w:r>
      <w:r w:rsidR="0052061E">
        <w:t xml:space="preserve"> AM</w:t>
      </w:r>
      <w:r>
        <w:t>.</w:t>
      </w:r>
    </w:p>
    <w:p w14:paraId="699ADDA5" w14:textId="5E6C32F5" w:rsidR="0046751D" w:rsidRDefault="0046751D">
      <w:r>
        <w:t>Toby Virden read the finan</w:t>
      </w:r>
      <w:r w:rsidR="005E63E4">
        <w:t>cials</w:t>
      </w:r>
      <w:r w:rsidR="002B1F9C">
        <w:t xml:space="preserve">. </w:t>
      </w:r>
      <w:r w:rsidR="007235FB">
        <w:t>Wayne Stovall made a motion, seconded by Tina Johnson,</w:t>
      </w:r>
      <w:r w:rsidR="002B1F9C">
        <w:t xml:space="preserve"> to approve the financials. All passed.</w:t>
      </w:r>
    </w:p>
    <w:p w14:paraId="65280A1B" w14:textId="2DD1D0A5" w:rsidR="002B1F9C" w:rsidRDefault="00ED5272">
      <w:r>
        <w:t>The Chair, Toby Virden</w:t>
      </w:r>
      <w:r w:rsidR="007235FB">
        <w:t xml:space="preserve">, requested the </w:t>
      </w:r>
      <w:r>
        <w:t xml:space="preserve">formation of a nominating committee for the Officer Elections in September. </w:t>
      </w:r>
      <w:r w:rsidR="0033139A">
        <w:t>On a motion by Marisa Quintanilla, the following</w:t>
      </w:r>
      <w:r w:rsidR="00416ADA">
        <w:t xml:space="preserve"> individuals were </w:t>
      </w:r>
      <w:r w:rsidR="007235FB">
        <w:t>asked</w:t>
      </w:r>
      <w:r w:rsidR="00416ADA">
        <w:t xml:space="preserve"> to be on the nomination committee:</w:t>
      </w:r>
    </w:p>
    <w:p w14:paraId="1D61986D" w14:textId="4CFEE4A4" w:rsidR="00416ADA" w:rsidRDefault="00416ADA">
      <w:r>
        <w:t xml:space="preserve">Marisa Quintanilla, </w:t>
      </w:r>
      <w:r w:rsidR="005367A5">
        <w:t xml:space="preserve">Patricia Rosales, Mattye Davenport, Donetta Miller, and Piata Bryant. </w:t>
      </w:r>
      <w:r w:rsidR="007235FB">
        <w:t>Whitney Frezell seconded the motion, which passed unanimously. Toby requested that Mattye Davenport be the Chair of this committee</w:t>
      </w:r>
      <w:r w:rsidR="00DF5785">
        <w:t xml:space="preserve">. </w:t>
      </w:r>
    </w:p>
    <w:p w14:paraId="1DCDFB04" w14:textId="0849B86F" w:rsidR="00DF5785" w:rsidRDefault="00DF5785">
      <w:r>
        <w:t>Toby reminded the group that the Office of Homeland Security of Texas is currently working on the strategic plan</w:t>
      </w:r>
      <w:r w:rsidR="000A63CF">
        <w:t xml:space="preserve">. If you have grants that do not fit easily into </w:t>
      </w:r>
      <w:proofErr w:type="gramStart"/>
      <w:r w:rsidR="000A63CF">
        <w:t>the priority</w:t>
      </w:r>
      <w:proofErr w:type="gramEnd"/>
      <w:r w:rsidR="000A63CF">
        <w:t xml:space="preserve"> actions, now is the time to speak to the </w:t>
      </w:r>
      <w:proofErr w:type="spellStart"/>
      <w:r w:rsidR="000A63CF">
        <w:t>TxDHS</w:t>
      </w:r>
      <w:proofErr w:type="spellEnd"/>
      <w:r w:rsidR="000A63CF">
        <w:t xml:space="preserve"> planners. </w:t>
      </w:r>
    </w:p>
    <w:p w14:paraId="5555FFC6" w14:textId="2EC2121E" w:rsidR="008B68E6" w:rsidRDefault="008B68E6">
      <w:r>
        <w:t>Adjourned at 8:43</w:t>
      </w:r>
      <w:r w:rsidR="0052061E">
        <w:t xml:space="preserve"> AM.</w:t>
      </w:r>
    </w:p>
    <w:p w14:paraId="087C00FF" w14:textId="34347BBE" w:rsidR="008B68E6" w:rsidRDefault="008B68E6">
      <w:r>
        <w:t>Reconvened at 11:11</w:t>
      </w:r>
      <w:r w:rsidR="0052061E">
        <w:t xml:space="preserve"> AM.</w:t>
      </w:r>
    </w:p>
    <w:p w14:paraId="24067747" w14:textId="4AD57A87" w:rsidR="00D473F1" w:rsidRDefault="000055DA">
      <w:r>
        <w:t xml:space="preserve">The minutes from September 18, </w:t>
      </w:r>
      <w:proofErr w:type="gramStart"/>
      <w:r>
        <w:t>2024</w:t>
      </w:r>
      <w:proofErr w:type="gramEnd"/>
      <w:r>
        <w:t xml:space="preserve"> were approved on a motion by Martin Ritchey, seconded by Dee Harrison and all passed. </w:t>
      </w:r>
    </w:p>
    <w:p w14:paraId="2AC10C03" w14:textId="4D94EBF4" w:rsidR="0052061E" w:rsidRPr="0046751D" w:rsidRDefault="0052061E">
      <w:r>
        <w:t>Adjourned at 11:14 AM.</w:t>
      </w:r>
    </w:p>
    <w:p w14:paraId="0B00658E" w14:textId="2F909E80" w:rsidR="0023744D" w:rsidRPr="00CB74BA" w:rsidRDefault="00190913">
      <w:pPr>
        <w:rPr>
          <w:b/>
          <w:bCs/>
          <w:u w:val="single"/>
        </w:rPr>
      </w:pPr>
      <w:r w:rsidRPr="00CB74BA">
        <w:rPr>
          <w:b/>
          <w:bCs/>
          <w:u w:val="single"/>
        </w:rPr>
        <w:t>PSO Program</w:t>
      </w:r>
      <w:r w:rsidR="00CB74BA">
        <w:rPr>
          <w:b/>
          <w:bCs/>
          <w:u w:val="single"/>
        </w:rPr>
        <w:t xml:space="preserve"> Updates</w:t>
      </w:r>
    </w:p>
    <w:p w14:paraId="1896DBE7" w14:textId="175D9255" w:rsidR="00190913" w:rsidRPr="00CB74BA" w:rsidRDefault="00190913">
      <w:pPr>
        <w:rPr>
          <w:u w:val="single"/>
        </w:rPr>
      </w:pPr>
      <w:r w:rsidRPr="00CB74BA">
        <w:rPr>
          <w:u w:val="single"/>
        </w:rPr>
        <w:t>VOCA – Don Stout</w:t>
      </w:r>
    </w:p>
    <w:p w14:paraId="15E35F1A" w14:textId="5DE9281C" w:rsidR="00190913" w:rsidRDefault="00190913">
      <w:r>
        <w:t xml:space="preserve">75% reduction in VOCA since 2018. </w:t>
      </w:r>
      <w:r w:rsidR="00CB74BA">
        <w:t>It’s</w:t>
      </w:r>
      <w:r>
        <w:t xml:space="preserve"> gone from 284M in 2018 to 68M in 2024</w:t>
      </w:r>
    </w:p>
    <w:p w14:paraId="50AFD3C3" w14:textId="26F4C853" w:rsidR="00190913" w:rsidRDefault="00190913">
      <w:r>
        <w:t>2022 16M in A</w:t>
      </w:r>
      <w:r w:rsidR="00FA4BCA">
        <w:t>R</w:t>
      </w:r>
      <w:r>
        <w:t xml:space="preserve">PA to maintain Level </w:t>
      </w:r>
    </w:p>
    <w:p w14:paraId="205C4620" w14:textId="7EB3E144" w:rsidR="00190913" w:rsidRDefault="00190913">
      <w:r>
        <w:t>2024 115M in G</w:t>
      </w:r>
      <w:r w:rsidR="00FA4BCA">
        <w:t xml:space="preserve">eneral </w:t>
      </w:r>
      <w:r>
        <w:t>R</w:t>
      </w:r>
      <w:r w:rsidR="00FA4BCA">
        <w:t>evenue</w:t>
      </w:r>
      <w:r>
        <w:t xml:space="preserve"> funding to maintain level</w:t>
      </w:r>
    </w:p>
    <w:p w14:paraId="45F94A2C" w14:textId="155EE5A0" w:rsidR="00190913" w:rsidRDefault="00190913">
      <w:r>
        <w:t>2026 requesting an additional 115M</w:t>
      </w:r>
    </w:p>
    <w:p w14:paraId="1C637973" w14:textId="7A4E4E55" w:rsidR="00190913" w:rsidRDefault="00190913">
      <w:r>
        <w:t xml:space="preserve">Speculating </w:t>
      </w:r>
      <w:r w:rsidR="00FA4BCA">
        <w:t xml:space="preserve">a </w:t>
      </w:r>
      <w:r w:rsidR="00CB74BA">
        <w:t>slight</w:t>
      </w:r>
      <w:r>
        <w:t xml:space="preserve"> increase of 1.5M in Federal VOCA Funding</w:t>
      </w:r>
      <w:r w:rsidR="00EC2433">
        <w:t xml:space="preserve"> (General Victim Services)</w:t>
      </w:r>
    </w:p>
    <w:p w14:paraId="6F885479" w14:textId="29DBFB61" w:rsidR="00190913" w:rsidRPr="00CB74BA" w:rsidRDefault="00190913">
      <w:pPr>
        <w:rPr>
          <w:b/>
          <w:bCs/>
          <w:u w:val="single"/>
        </w:rPr>
      </w:pPr>
      <w:r w:rsidRPr="00CB74BA">
        <w:rPr>
          <w:b/>
          <w:bCs/>
          <w:u w:val="single"/>
        </w:rPr>
        <w:t>C</w:t>
      </w:r>
      <w:r w:rsidR="00EC2433">
        <w:rPr>
          <w:b/>
          <w:bCs/>
          <w:u w:val="single"/>
        </w:rPr>
        <w:t xml:space="preserve">ommercially </w:t>
      </w:r>
      <w:r w:rsidRPr="00CB74BA">
        <w:rPr>
          <w:b/>
          <w:bCs/>
          <w:u w:val="single"/>
        </w:rPr>
        <w:t>S</w:t>
      </w:r>
      <w:r w:rsidR="00EC2433">
        <w:rPr>
          <w:b/>
          <w:bCs/>
          <w:u w:val="single"/>
        </w:rPr>
        <w:t xml:space="preserve">exually </w:t>
      </w:r>
      <w:r w:rsidRPr="00CB74BA">
        <w:rPr>
          <w:b/>
          <w:bCs/>
          <w:u w:val="single"/>
        </w:rPr>
        <w:t>E</w:t>
      </w:r>
      <w:r w:rsidR="00EC2433">
        <w:rPr>
          <w:b/>
          <w:bCs/>
          <w:u w:val="single"/>
        </w:rPr>
        <w:t xml:space="preserve">xploited </w:t>
      </w:r>
      <w:r w:rsidRPr="00CB74BA">
        <w:rPr>
          <w:b/>
          <w:bCs/>
          <w:u w:val="single"/>
        </w:rPr>
        <w:t>Y</w:t>
      </w:r>
      <w:r w:rsidR="00EC2433">
        <w:rPr>
          <w:b/>
          <w:bCs/>
          <w:u w:val="single"/>
        </w:rPr>
        <w:t>outh</w:t>
      </w:r>
      <w:r w:rsidRPr="00CB74BA">
        <w:rPr>
          <w:b/>
          <w:bCs/>
          <w:u w:val="single"/>
        </w:rPr>
        <w:t xml:space="preserve"> Activities Transitioned to General Victim </w:t>
      </w:r>
      <w:r w:rsidR="00457AA4">
        <w:rPr>
          <w:b/>
          <w:bCs/>
          <w:u w:val="single"/>
        </w:rPr>
        <w:t xml:space="preserve">(VOCA) </w:t>
      </w:r>
      <w:r w:rsidRPr="00CB74BA">
        <w:rPr>
          <w:b/>
          <w:bCs/>
          <w:u w:val="single"/>
        </w:rPr>
        <w:t>Application Process</w:t>
      </w:r>
      <w:r w:rsidR="00DD43F0">
        <w:rPr>
          <w:b/>
          <w:bCs/>
          <w:u w:val="single"/>
        </w:rPr>
        <w:t>-Hillary England</w:t>
      </w:r>
    </w:p>
    <w:p w14:paraId="3113AFFC" w14:textId="6E91F985" w:rsidR="00190913" w:rsidRDefault="00190913">
      <w:r>
        <w:t xml:space="preserve">Applicants seeking to apply for CSEY activities should select the funding Op. titled Vitim Assistance Residential and Community Based Services for Commercially Sexually Exploited Youth in eGrants. </w:t>
      </w:r>
    </w:p>
    <w:p w14:paraId="151B6907" w14:textId="77777777" w:rsidR="005747BA" w:rsidRDefault="005747BA">
      <w:r>
        <w:t xml:space="preserve">Look at activities to tell who </w:t>
      </w:r>
      <w:proofErr w:type="gramStart"/>
      <w:r>
        <w:t>is a CSEY application</w:t>
      </w:r>
      <w:proofErr w:type="gramEnd"/>
      <w:r>
        <w:t xml:space="preserve"> – Look for these activities:</w:t>
      </w:r>
    </w:p>
    <w:p w14:paraId="3195886A" w14:textId="00E2BA8D" w:rsidR="00190913" w:rsidRDefault="00190913" w:rsidP="00042961">
      <w:pPr>
        <w:spacing w:after="0" w:line="240" w:lineRule="auto"/>
      </w:pPr>
      <w:r>
        <w:lastRenderedPageBreak/>
        <w:t>Drop-In Centers</w:t>
      </w:r>
    </w:p>
    <w:p w14:paraId="15CC62EA" w14:textId="43A06733" w:rsidR="00190913" w:rsidRDefault="00190913" w:rsidP="00110373">
      <w:pPr>
        <w:pStyle w:val="ListParagraph"/>
        <w:numPr>
          <w:ilvl w:val="0"/>
          <w:numId w:val="2"/>
        </w:numPr>
        <w:spacing w:after="0" w:line="240" w:lineRule="auto"/>
      </w:pPr>
      <w:r>
        <w:t>Short Term Residential Programs</w:t>
      </w:r>
    </w:p>
    <w:p w14:paraId="5AA1284B" w14:textId="218B720E" w:rsidR="00190913" w:rsidRDefault="00190913" w:rsidP="00110373">
      <w:pPr>
        <w:pStyle w:val="ListParagraph"/>
        <w:numPr>
          <w:ilvl w:val="0"/>
          <w:numId w:val="2"/>
        </w:numPr>
        <w:spacing w:after="0" w:line="240" w:lineRule="auto"/>
      </w:pPr>
      <w:r>
        <w:t>Long Term Residential Services</w:t>
      </w:r>
    </w:p>
    <w:p w14:paraId="7DEED040" w14:textId="7126D8C6" w:rsidR="00190913" w:rsidRDefault="00190913">
      <w:r>
        <w:t>Previously</w:t>
      </w:r>
      <w:r w:rsidR="00DD43F0">
        <w:t>,</w:t>
      </w:r>
      <w:r>
        <w:t xml:space="preserve"> applications for these opportunities were scored by the Child Sex Trafficking Team</w:t>
      </w:r>
    </w:p>
    <w:p w14:paraId="04B61E89" w14:textId="2E487158" w:rsidR="00190913" w:rsidRDefault="00190913">
      <w:r>
        <w:t>For FY24</w:t>
      </w:r>
      <w:r w:rsidR="00DD43F0">
        <w:t>,</w:t>
      </w:r>
      <w:r>
        <w:t xml:space="preserve"> Long Term Residential Programs were moved to the GVA Program for Scoring and Prioritization by the COGs </w:t>
      </w:r>
    </w:p>
    <w:p w14:paraId="52981E78" w14:textId="041E6A5F" w:rsidR="00190913" w:rsidRDefault="00190913">
      <w:r>
        <w:t xml:space="preserve">FY26 </w:t>
      </w:r>
      <w:proofErr w:type="gramStart"/>
      <w:r>
        <w:t>Drop in</w:t>
      </w:r>
      <w:proofErr w:type="gramEnd"/>
      <w:r>
        <w:t xml:space="preserve"> Center Programs and </w:t>
      </w:r>
      <w:r w:rsidR="00110373">
        <w:t>short-term residential</w:t>
      </w:r>
      <w:r>
        <w:t xml:space="preserve"> Programs will also be scored and prioritized by COGs</w:t>
      </w:r>
    </w:p>
    <w:p w14:paraId="6C8A90D5" w14:textId="686480B6" w:rsidR="00190913" w:rsidRDefault="00190913">
      <w:proofErr w:type="gramStart"/>
      <w:r>
        <w:t>Consider them</w:t>
      </w:r>
      <w:proofErr w:type="gramEnd"/>
      <w:r>
        <w:t xml:space="preserve"> General Victim Assistance Applications at this point. Activities </w:t>
      </w:r>
      <w:proofErr w:type="spellStart"/>
      <w:r>
        <w:t>etc</w:t>
      </w:r>
      <w:proofErr w:type="spellEnd"/>
      <w:r>
        <w:t xml:space="preserve"> should be scored as a GVA applicant. Any comments regarding scoring need to go into the ranking sheet we submit to the OOG after scoring. </w:t>
      </w:r>
      <w:r w:rsidR="005747BA">
        <w:t>“</w:t>
      </w:r>
      <w:proofErr w:type="gramStart"/>
      <w:r w:rsidR="005747BA">
        <w:t>the</w:t>
      </w:r>
      <w:proofErr w:type="gramEnd"/>
      <w:r w:rsidR="005747BA">
        <w:t xml:space="preserve"> prioritization of this applicant was negatively impacted per our Bylaws/Grant Application Guidelines” </w:t>
      </w:r>
    </w:p>
    <w:p w14:paraId="1FB067D6" w14:textId="6E230CEF" w:rsidR="005747BA" w:rsidRDefault="005747BA">
      <w:r>
        <w:t>No Separation on OOG</w:t>
      </w:r>
      <w:r w:rsidR="003011BE">
        <w:t>’s</w:t>
      </w:r>
      <w:r>
        <w:t xml:space="preserve"> end to separate out the applications – all batched as GVA.</w:t>
      </w:r>
    </w:p>
    <w:p w14:paraId="0968E447" w14:textId="5AF48F39" w:rsidR="005747BA" w:rsidRPr="003011BE" w:rsidRDefault="005747BA">
      <w:pPr>
        <w:rPr>
          <w:b/>
          <w:bCs/>
          <w:u w:val="single"/>
        </w:rPr>
      </w:pPr>
      <w:r w:rsidRPr="003011BE">
        <w:rPr>
          <w:b/>
          <w:bCs/>
          <w:u w:val="single"/>
        </w:rPr>
        <w:t xml:space="preserve"> CSEY Continuum of Care</w:t>
      </w:r>
      <w:r w:rsidR="003011BE">
        <w:rPr>
          <w:b/>
          <w:bCs/>
          <w:u w:val="single"/>
        </w:rPr>
        <w:t xml:space="preserve"> </w:t>
      </w:r>
      <w:proofErr w:type="gramStart"/>
      <w:r w:rsidR="003011BE">
        <w:rPr>
          <w:b/>
          <w:bCs/>
          <w:u w:val="single"/>
        </w:rPr>
        <w:t>Presentation</w:t>
      </w:r>
      <w:r w:rsidRPr="003011BE">
        <w:rPr>
          <w:b/>
          <w:bCs/>
          <w:u w:val="single"/>
        </w:rPr>
        <w:t xml:space="preserve">  -</w:t>
      </w:r>
      <w:proofErr w:type="gramEnd"/>
      <w:r w:rsidRPr="003011BE">
        <w:rPr>
          <w:b/>
          <w:bCs/>
          <w:u w:val="single"/>
        </w:rPr>
        <w:t xml:space="preserve"> Youth meaning Children</w:t>
      </w:r>
      <w:r w:rsidR="003B1C75">
        <w:rPr>
          <w:b/>
          <w:bCs/>
          <w:u w:val="single"/>
        </w:rPr>
        <w:t>-</w:t>
      </w:r>
      <w:r w:rsidR="003B1C75" w:rsidRPr="003011BE">
        <w:rPr>
          <w:b/>
          <w:bCs/>
          <w:u w:val="single"/>
        </w:rPr>
        <w:t>J</w:t>
      </w:r>
      <w:r w:rsidR="003B1C75">
        <w:rPr>
          <w:b/>
          <w:bCs/>
          <w:u w:val="single"/>
        </w:rPr>
        <w:t>anet Kasper</w:t>
      </w:r>
      <w:r w:rsidR="003B1C75" w:rsidRPr="003011BE">
        <w:rPr>
          <w:b/>
          <w:bCs/>
          <w:u w:val="single"/>
        </w:rPr>
        <w:t xml:space="preserve"> </w:t>
      </w:r>
    </w:p>
    <w:p w14:paraId="15EBEA33" w14:textId="7686DFAC" w:rsidR="005747BA" w:rsidRDefault="005747BA">
      <w:r>
        <w:t>The Full Continuum of Care consists of necessary programs to help CSEY youth, and those at High Risk of Commercial sexual exploitation – move through the stages of change to support prevention of and healing from exploitation/trafficking.</w:t>
      </w:r>
    </w:p>
    <w:p w14:paraId="44218743" w14:textId="789BF615" w:rsidR="00042961" w:rsidRDefault="002B0AA5" w:rsidP="00042961">
      <w:pPr>
        <w:spacing w:after="0" w:line="240" w:lineRule="auto"/>
      </w:pPr>
      <w:r>
        <w:t>Reviewed Stages of Change</w:t>
      </w:r>
      <w:r w:rsidR="003011BE">
        <w:t>:</w:t>
      </w:r>
    </w:p>
    <w:p w14:paraId="4C77CD30" w14:textId="3956705E" w:rsidR="002B0AA5" w:rsidRDefault="002B0AA5" w:rsidP="00042961">
      <w:pPr>
        <w:spacing w:after="0" w:line="240" w:lineRule="auto"/>
      </w:pPr>
      <w:r>
        <w:t>Analogy on stages of change Diagram</w:t>
      </w:r>
    </w:p>
    <w:p w14:paraId="2DF3C2E1" w14:textId="6993F3D4" w:rsidR="002B0AA5" w:rsidRDefault="00042961" w:rsidP="00042961">
      <w:pPr>
        <w:spacing w:after="0" w:line="240" w:lineRule="auto"/>
      </w:pPr>
      <w:r>
        <w:t xml:space="preserve">Pre-Contemplative </w:t>
      </w:r>
    </w:p>
    <w:p w14:paraId="1BC235F5" w14:textId="129AEA29" w:rsidR="00042961" w:rsidRDefault="00042961" w:rsidP="00042961">
      <w:pPr>
        <w:spacing w:after="0" w:line="240" w:lineRule="auto"/>
      </w:pPr>
      <w:r>
        <w:t>Contemplation</w:t>
      </w:r>
    </w:p>
    <w:p w14:paraId="4E1F37E8" w14:textId="6C5B52DB" w:rsidR="00042961" w:rsidRDefault="00042961" w:rsidP="00042961">
      <w:pPr>
        <w:spacing w:after="0" w:line="240" w:lineRule="auto"/>
      </w:pPr>
      <w:r>
        <w:t>Planning</w:t>
      </w:r>
    </w:p>
    <w:p w14:paraId="72B994B0" w14:textId="452B2385" w:rsidR="00042961" w:rsidRDefault="00042961" w:rsidP="00042961">
      <w:pPr>
        <w:spacing w:after="0" w:line="240" w:lineRule="auto"/>
      </w:pPr>
      <w:r>
        <w:t>Action</w:t>
      </w:r>
    </w:p>
    <w:p w14:paraId="19668770" w14:textId="4AF5117F" w:rsidR="00042961" w:rsidRDefault="00042961" w:rsidP="00042961">
      <w:pPr>
        <w:spacing w:after="0" w:line="240" w:lineRule="auto"/>
      </w:pPr>
      <w:r>
        <w:t>Maintenance</w:t>
      </w:r>
    </w:p>
    <w:p w14:paraId="28A2D8CE" w14:textId="00659EC2" w:rsidR="00042961" w:rsidRDefault="00042961" w:rsidP="00042961">
      <w:pPr>
        <w:spacing w:after="0" w:line="240" w:lineRule="auto"/>
      </w:pPr>
      <w:r>
        <w:t>Relapse</w:t>
      </w:r>
    </w:p>
    <w:p w14:paraId="339830DD" w14:textId="2858073E" w:rsidR="00042961" w:rsidRDefault="00042961" w:rsidP="00042961">
      <w:pPr>
        <w:spacing w:after="0" w:line="240" w:lineRule="auto"/>
      </w:pPr>
      <w:r>
        <w:t>Programs are continually needed in the communities – they help victims get immediate needs met.</w:t>
      </w:r>
    </w:p>
    <w:p w14:paraId="23A745EC" w14:textId="5C21C4FA" w:rsidR="00042961" w:rsidRDefault="00042961" w:rsidP="00042961">
      <w:pPr>
        <w:spacing w:after="0" w:line="240" w:lineRule="auto"/>
      </w:pPr>
      <w:r>
        <w:t xml:space="preserve">Development Expansion or enhancement of a </w:t>
      </w:r>
      <w:r w:rsidR="007A67B8">
        <w:t>drop-in</w:t>
      </w:r>
      <w:r>
        <w:t xml:space="preserve"> center including street outreach programs for children or transition age youth who have experienced CSE or are Victims of Crime that place them at a high risk for CSE. </w:t>
      </w:r>
    </w:p>
    <w:p w14:paraId="1CCC6B39" w14:textId="77777777" w:rsidR="00042961" w:rsidRDefault="00042961" w:rsidP="00042961">
      <w:pPr>
        <w:spacing w:after="0" w:line="240" w:lineRule="auto"/>
      </w:pPr>
    </w:p>
    <w:p w14:paraId="74E32CBA" w14:textId="74EB9468" w:rsidR="00042961" w:rsidRDefault="00042961" w:rsidP="00042961">
      <w:pPr>
        <w:spacing w:after="0" w:line="240" w:lineRule="auto"/>
      </w:pPr>
      <w:r>
        <w:t xml:space="preserve">Advised what the project must </w:t>
      </w:r>
      <w:r w:rsidR="007A67B8">
        <w:t>provide</w:t>
      </w:r>
      <w:r>
        <w:t xml:space="preserve"> must reflect, and the applicant must accept survivor walk-in </w:t>
      </w:r>
      <w:r w:rsidR="007A67B8">
        <w:t>self-referrals</w:t>
      </w:r>
      <w:r>
        <w:t xml:space="preserve"> and be accessible either on site or through an </w:t>
      </w:r>
      <w:r w:rsidR="007A67B8">
        <w:t>on-call</w:t>
      </w:r>
      <w:r>
        <w:t xml:space="preserve"> response 24hours a day 7 days a week. Very few </w:t>
      </w:r>
      <w:r w:rsidR="007A67B8">
        <w:t>drop-in</w:t>
      </w:r>
      <w:r>
        <w:t xml:space="preserve"> centers across the state. </w:t>
      </w:r>
    </w:p>
    <w:p w14:paraId="58A02246" w14:textId="77777777" w:rsidR="007A67B8" w:rsidRDefault="007A67B8" w:rsidP="00042961">
      <w:pPr>
        <w:spacing w:after="0" w:line="240" w:lineRule="auto"/>
      </w:pPr>
    </w:p>
    <w:p w14:paraId="193EB3FD" w14:textId="62CD1C25" w:rsidR="007A67B8" w:rsidRDefault="007A67B8" w:rsidP="00042961">
      <w:pPr>
        <w:spacing w:after="0" w:line="240" w:lineRule="auto"/>
      </w:pPr>
      <w:r>
        <w:t xml:space="preserve">Discussed the importance of Drop-In centers in the CSEY Continuum of Care. Drop In Staff/Services include utilizing evidence-based modalities such as motivational interviewing and </w:t>
      </w:r>
      <w:proofErr w:type="gramStart"/>
      <w:r>
        <w:t>trust based</w:t>
      </w:r>
      <w:proofErr w:type="gramEnd"/>
      <w:r>
        <w:t xml:space="preserve"> relationships to assist youth in resolving their ambivalence which prevents them from utilizing services to remain safe. </w:t>
      </w:r>
    </w:p>
    <w:p w14:paraId="11A91B41" w14:textId="77777777" w:rsidR="007A67B8" w:rsidRDefault="007A67B8" w:rsidP="00042961">
      <w:pPr>
        <w:spacing w:after="0" w:line="240" w:lineRule="auto"/>
      </w:pPr>
    </w:p>
    <w:p w14:paraId="2109172B" w14:textId="3CB2602A" w:rsidR="007A67B8" w:rsidRDefault="007A67B8" w:rsidP="00042961">
      <w:pPr>
        <w:spacing w:after="0" w:line="240" w:lineRule="auto"/>
      </w:pPr>
      <w:r>
        <w:t>Provide life saving services as youth experiencing homelessness are at risk for great harm including trafficking and even death.</w:t>
      </w:r>
    </w:p>
    <w:p w14:paraId="41A4366E" w14:textId="77777777" w:rsidR="007A67B8" w:rsidRDefault="007A67B8" w:rsidP="00042961">
      <w:pPr>
        <w:spacing w:after="0" w:line="240" w:lineRule="auto"/>
      </w:pPr>
    </w:p>
    <w:p w14:paraId="5E327D2C" w14:textId="5E77E7F9" w:rsidR="007A67B8" w:rsidRDefault="007A67B8" w:rsidP="00042961">
      <w:pPr>
        <w:spacing w:after="0" w:line="240" w:lineRule="auto"/>
      </w:pPr>
      <w:r>
        <w:lastRenderedPageBreak/>
        <w:t xml:space="preserve">These vital services are expensive as they require specialized staff and crisis programs that operate 24/7 hours 365 Days a year. </w:t>
      </w:r>
    </w:p>
    <w:p w14:paraId="7BFA36B9" w14:textId="77777777" w:rsidR="007A67B8" w:rsidRDefault="007A67B8" w:rsidP="00042961">
      <w:pPr>
        <w:spacing w:after="0" w:line="240" w:lineRule="auto"/>
      </w:pPr>
    </w:p>
    <w:p w14:paraId="5E6877A2" w14:textId="2C503E9D" w:rsidR="007A67B8" w:rsidRDefault="007A67B8" w:rsidP="00042961">
      <w:pPr>
        <w:spacing w:after="0" w:line="240" w:lineRule="auto"/>
      </w:pPr>
      <w:r>
        <w:t xml:space="preserve">Development, expansion, or enhancement of a program that provides emergency placement for community children, children in the care of DFPS and or Juvenile Justice 24 hours a day 7 days a week 365 </w:t>
      </w:r>
    </w:p>
    <w:p w14:paraId="284F3258" w14:textId="77777777" w:rsidR="007A67B8" w:rsidRDefault="007A67B8" w:rsidP="00042961">
      <w:pPr>
        <w:spacing w:after="0" w:line="240" w:lineRule="auto"/>
      </w:pPr>
    </w:p>
    <w:p w14:paraId="37AB9BF3" w14:textId="4B435E42" w:rsidR="007A67B8" w:rsidRDefault="007A67B8" w:rsidP="00042961">
      <w:pPr>
        <w:spacing w:after="0" w:line="240" w:lineRule="auto"/>
      </w:pPr>
      <w:r>
        <w:t xml:space="preserve">The program must provide physical safety, safety planning trauma responsive behavioral healthcare, legal, educational, vocational, and non-judgmental environment and reengagement after runaway episodes or other disruptions in placement or services. </w:t>
      </w:r>
    </w:p>
    <w:p w14:paraId="284FBAD2" w14:textId="77777777" w:rsidR="007A67B8" w:rsidRDefault="007A67B8" w:rsidP="00042961">
      <w:pPr>
        <w:spacing w:after="0" w:line="240" w:lineRule="auto"/>
      </w:pPr>
    </w:p>
    <w:p w14:paraId="5668217D" w14:textId="7124D619" w:rsidR="007A67B8" w:rsidRDefault="007A67B8" w:rsidP="00042961">
      <w:pPr>
        <w:spacing w:after="0" w:line="240" w:lineRule="auto"/>
      </w:pPr>
      <w:r>
        <w:t xml:space="preserve">Programs must identify strategies to promote survivors’ tangible safety and felt safety. Clinical behavioral milleu and service planning approaches must follow recognized promising practices or evidence-based programs. </w:t>
      </w:r>
    </w:p>
    <w:p w14:paraId="31217BAD" w14:textId="77777777" w:rsidR="007A67B8" w:rsidRDefault="007A67B8" w:rsidP="00042961">
      <w:pPr>
        <w:spacing w:after="0" w:line="240" w:lineRule="auto"/>
      </w:pPr>
    </w:p>
    <w:p w14:paraId="2BA16BB9" w14:textId="4ECE26C4" w:rsidR="007A67B8" w:rsidRDefault="006855A0" w:rsidP="00042961">
      <w:pPr>
        <w:spacing w:after="0" w:line="240" w:lineRule="auto"/>
      </w:pPr>
      <w:r>
        <w:t xml:space="preserve">These vital services are </w:t>
      </w:r>
      <w:r w:rsidR="007A67B8">
        <w:t>Greatly underserved</w:t>
      </w:r>
    </w:p>
    <w:p w14:paraId="48006CB3" w14:textId="77777777" w:rsidR="007A67B8" w:rsidRDefault="007A67B8" w:rsidP="00042961">
      <w:pPr>
        <w:spacing w:after="0" w:line="240" w:lineRule="auto"/>
      </w:pPr>
    </w:p>
    <w:p w14:paraId="2B9E6FF7" w14:textId="795C9435" w:rsidR="00D46B29" w:rsidRDefault="00D46B29" w:rsidP="00042961">
      <w:pPr>
        <w:spacing w:after="0" w:line="240" w:lineRule="auto"/>
      </w:pPr>
      <w:r>
        <w:t xml:space="preserve">Short- and Long-Term Programs support youth at all stages of change as victims of CSE work to break free from the strong hold of trauma bonds created by their </w:t>
      </w:r>
      <w:proofErr w:type="gramStart"/>
      <w:r>
        <w:t>exploiter</w:t>
      </w:r>
      <w:proofErr w:type="gramEnd"/>
      <w:r>
        <w:t xml:space="preserve">. </w:t>
      </w:r>
    </w:p>
    <w:p w14:paraId="7F7E529E" w14:textId="77777777" w:rsidR="00D46B29" w:rsidRDefault="00D46B29" w:rsidP="00042961">
      <w:pPr>
        <w:spacing w:after="0" w:line="240" w:lineRule="auto"/>
      </w:pPr>
    </w:p>
    <w:p w14:paraId="742ABD46" w14:textId="7283F544" w:rsidR="00D46B29" w:rsidRDefault="00D46B29" w:rsidP="00042961">
      <w:pPr>
        <w:spacing w:after="0" w:line="240" w:lineRule="auto"/>
      </w:pPr>
      <w:r>
        <w:t>Programs need to be kept small – 20 or more creates difficulties with all the traumas kids fight or leave together as groups.</w:t>
      </w:r>
    </w:p>
    <w:p w14:paraId="04DC3B96" w14:textId="77777777" w:rsidR="00D46B29" w:rsidRDefault="00D46B29" w:rsidP="00042961">
      <w:pPr>
        <w:spacing w:after="0" w:line="240" w:lineRule="auto"/>
      </w:pPr>
    </w:p>
    <w:p w14:paraId="1C5A50B1" w14:textId="15266B6D" w:rsidR="00D46B29" w:rsidRDefault="00D46B29" w:rsidP="00042961">
      <w:pPr>
        <w:spacing w:after="0" w:line="240" w:lineRule="auto"/>
      </w:pPr>
      <w:r>
        <w:t xml:space="preserve">3 in the state that we are aware of that provide long term residential programs – Home of Hope in East Texas, Reagans House in Waco area, SJRC – takes only kids in foster care – hope is they take kids in from community. </w:t>
      </w:r>
    </w:p>
    <w:p w14:paraId="0FDBE0EF" w14:textId="77777777" w:rsidR="00D46B29" w:rsidRDefault="00D46B29" w:rsidP="00042961">
      <w:pPr>
        <w:spacing w:after="0" w:line="240" w:lineRule="auto"/>
      </w:pPr>
    </w:p>
    <w:p w14:paraId="16D4B556" w14:textId="5F5C1AF0" w:rsidR="00D46B29" w:rsidRDefault="00E3480C" w:rsidP="00042961">
      <w:pPr>
        <w:spacing w:after="0" w:line="240" w:lineRule="auto"/>
      </w:pPr>
      <w:r>
        <w:t xml:space="preserve">Programs need to have STRONG letters of support from law enforcement </w:t>
      </w:r>
      <w:proofErr w:type="spellStart"/>
      <w:r>
        <w:t>etc</w:t>
      </w:r>
      <w:proofErr w:type="spellEnd"/>
      <w:proofErr w:type="gramStart"/>
      <w:r>
        <w:t>….One</w:t>
      </w:r>
      <w:proofErr w:type="gramEnd"/>
      <w:r>
        <w:t xml:space="preserve"> of the hardest programs to start up. </w:t>
      </w:r>
    </w:p>
    <w:p w14:paraId="02E44C18" w14:textId="77777777" w:rsidR="00E3480C" w:rsidRDefault="00E3480C" w:rsidP="00042961">
      <w:pPr>
        <w:spacing w:after="0" w:line="240" w:lineRule="auto"/>
      </w:pPr>
    </w:p>
    <w:p w14:paraId="3C003736" w14:textId="26197B31" w:rsidR="00077E29" w:rsidRPr="003011BE" w:rsidRDefault="00077E29" w:rsidP="00042961">
      <w:pPr>
        <w:spacing w:after="0" w:line="240" w:lineRule="auto"/>
        <w:rPr>
          <w:b/>
          <w:bCs/>
          <w:u w:val="single"/>
        </w:rPr>
      </w:pPr>
      <w:r w:rsidRPr="003011BE">
        <w:rPr>
          <w:b/>
          <w:bCs/>
          <w:u w:val="single"/>
        </w:rPr>
        <w:t xml:space="preserve">SCIP Updates </w:t>
      </w:r>
      <w:r w:rsidR="003011BE">
        <w:rPr>
          <w:b/>
          <w:bCs/>
          <w:u w:val="single"/>
        </w:rPr>
        <w:t>–</w:t>
      </w:r>
      <w:r w:rsidRPr="003011BE">
        <w:rPr>
          <w:b/>
          <w:bCs/>
          <w:u w:val="single"/>
        </w:rPr>
        <w:t xml:space="preserve"> </w:t>
      </w:r>
      <w:r w:rsidR="003011BE">
        <w:rPr>
          <w:b/>
          <w:bCs/>
          <w:u w:val="single"/>
        </w:rPr>
        <w:t>Go by photos of slides to get notes</w:t>
      </w:r>
    </w:p>
    <w:p w14:paraId="5FA6A338" w14:textId="5891FFBD" w:rsidR="00E3480C" w:rsidRDefault="00077E29" w:rsidP="00042961">
      <w:pPr>
        <w:spacing w:after="0" w:line="240" w:lineRule="auto"/>
      </w:pPr>
      <w:r w:rsidRPr="003011BE">
        <w:rPr>
          <w:b/>
          <w:bCs/>
          <w:u w:val="single"/>
        </w:rPr>
        <w:t xml:space="preserve">PSO </w:t>
      </w:r>
      <w:r w:rsidR="00D731F2" w:rsidRPr="003011BE">
        <w:rPr>
          <w:b/>
          <w:bCs/>
          <w:u w:val="single"/>
        </w:rPr>
        <w:t xml:space="preserve">discussed the </w:t>
      </w:r>
      <w:r w:rsidRPr="003011BE">
        <w:rPr>
          <w:b/>
          <w:bCs/>
          <w:u w:val="single"/>
        </w:rPr>
        <w:t>LE Academies Funding CAP</w:t>
      </w:r>
      <w:r>
        <w:t xml:space="preserve"> – Administrator </w:t>
      </w:r>
      <w:hyperlink r:id="rId5" w:history="1">
        <w:r w:rsidRPr="00890484">
          <w:rPr>
            <w:rStyle w:val="Hyperlink"/>
          </w:rPr>
          <w:t>Chelssie.Lopez@gov.texas.gov</w:t>
        </w:r>
      </w:hyperlink>
      <w:r>
        <w:t xml:space="preserve"> – 512-463-8398 – Photos – What has helped not having to reduce caps is utilizing beverage taxes. </w:t>
      </w:r>
    </w:p>
    <w:p w14:paraId="72630060" w14:textId="77777777" w:rsidR="00077E29" w:rsidRDefault="00077E29" w:rsidP="00042961">
      <w:pPr>
        <w:spacing w:after="0" w:line="240" w:lineRule="auto"/>
      </w:pPr>
    </w:p>
    <w:p w14:paraId="584B5EDF" w14:textId="597D6D1D" w:rsidR="00077E29" w:rsidRPr="003011BE" w:rsidRDefault="00077E29" w:rsidP="00042961">
      <w:pPr>
        <w:spacing w:after="0" w:line="240" w:lineRule="auto"/>
        <w:rPr>
          <w:b/>
          <w:bCs/>
          <w:u w:val="single"/>
        </w:rPr>
      </w:pPr>
      <w:r w:rsidRPr="003011BE">
        <w:rPr>
          <w:b/>
          <w:bCs/>
          <w:u w:val="single"/>
        </w:rPr>
        <w:t>HSGP Updates</w:t>
      </w:r>
      <w:r w:rsidR="00D731F2" w:rsidRPr="003011BE">
        <w:rPr>
          <w:b/>
          <w:bCs/>
          <w:u w:val="single"/>
        </w:rPr>
        <w:t>:</w:t>
      </w:r>
      <w:r w:rsidRPr="003011BE">
        <w:rPr>
          <w:b/>
          <w:bCs/>
          <w:u w:val="single"/>
        </w:rPr>
        <w:t xml:space="preserve"> </w:t>
      </w:r>
    </w:p>
    <w:p w14:paraId="6AD48EFE" w14:textId="51EEFC21" w:rsidR="00077E29" w:rsidRDefault="00077E29" w:rsidP="00042961">
      <w:pPr>
        <w:spacing w:after="0" w:line="240" w:lineRule="auto"/>
      </w:pPr>
      <w:r>
        <w:t>FEMA has not released any updates for the FY2025 HSGP</w:t>
      </w:r>
    </w:p>
    <w:p w14:paraId="71DAE80C" w14:textId="59D2DD49" w:rsidR="00077E29" w:rsidRDefault="00077E29" w:rsidP="00042961">
      <w:pPr>
        <w:spacing w:after="0" w:line="240" w:lineRule="auto"/>
      </w:pPr>
      <w:r>
        <w:t xml:space="preserve">New DHS and FEMA Leadership will be the decision makers on any changes. </w:t>
      </w:r>
    </w:p>
    <w:p w14:paraId="146A5FF4" w14:textId="19C98594" w:rsidR="00077E29" w:rsidRDefault="00077E29" w:rsidP="00042961">
      <w:pPr>
        <w:spacing w:after="0" w:line="240" w:lineRule="auto"/>
      </w:pPr>
      <w:r>
        <w:t>No decisions on National Priority Areas. FEMA GPD will be presenting new FEMA/DHS leadership on feedback and recommendations from SAAs</w:t>
      </w:r>
    </w:p>
    <w:p w14:paraId="67F0CAE8" w14:textId="0C192E76" w:rsidR="00077E29" w:rsidRDefault="00077E29" w:rsidP="00042961">
      <w:pPr>
        <w:spacing w:after="0" w:line="240" w:lineRule="auto"/>
      </w:pPr>
      <w:r>
        <w:t xml:space="preserve">No appropriation for the FY2025 programs </w:t>
      </w:r>
      <w:r w:rsidR="004A52BF">
        <w:t>has</w:t>
      </w:r>
      <w:r>
        <w:t xml:space="preserve"> been made. Continuing resolution runs to March 14</w:t>
      </w:r>
      <w:r w:rsidRPr="00077E29">
        <w:rPr>
          <w:vertAlign w:val="superscript"/>
        </w:rPr>
        <w:t>th</w:t>
      </w:r>
    </w:p>
    <w:p w14:paraId="024D689E" w14:textId="56FF1B71" w:rsidR="00077E29" w:rsidRDefault="00077E29" w:rsidP="00042961">
      <w:pPr>
        <w:spacing w:after="0" w:line="240" w:lineRule="auto"/>
      </w:pPr>
      <w:r>
        <w:t>FEMA cannot release a NOFO until an appropriation is signed. (M</w:t>
      </w:r>
      <w:r w:rsidR="004A52BF">
        <w:t>ay</w:t>
      </w:r>
      <w:r>
        <w:t xml:space="preserve">/June timeframe </w:t>
      </w:r>
      <w:r w:rsidR="004F7DF8">
        <w:t xml:space="preserve">for the PSO </w:t>
      </w:r>
      <w:r>
        <w:t xml:space="preserve">to get </w:t>
      </w:r>
      <w:r w:rsidR="00076AEE">
        <w:t xml:space="preserve">the </w:t>
      </w:r>
      <w:r>
        <w:t>app</w:t>
      </w:r>
      <w:r w:rsidR="00076AEE">
        <w:t>lication i</w:t>
      </w:r>
      <w:r>
        <w:t>n)</w:t>
      </w:r>
    </w:p>
    <w:p w14:paraId="5982EE2E" w14:textId="00C89DE4" w:rsidR="00077E29" w:rsidRDefault="00077E29" w:rsidP="00042961">
      <w:pPr>
        <w:spacing w:after="0" w:line="240" w:lineRule="auto"/>
      </w:pPr>
      <w:r>
        <w:t>The PSO will make consideration of regional prioritizations if FEMA makes changes to NPA and LEPTA guidance if needed</w:t>
      </w:r>
      <w:r w:rsidR="004A52BF">
        <w:t>.</w:t>
      </w:r>
    </w:p>
    <w:p w14:paraId="3B29736C" w14:textId="3F1E7046" w:rsidR="00077E29" w:rsidRDefault="00077E29" w:rsidP="00042961">
      <w:pPr>
        <w:spacing w:after="0" w:line="240" w:lineRule="auto"/>
      </w:pPr>
      <w:r>
        <w:t xml:space="preserve">Any details on programmatic changes will be shared as they are made known to the PSO. </w:t>
      </w:r>
    </w:p>
    <w:p w14:paraId="7B9C6927" w14:textId="3863A4A3" w:rsidR="00D731F2" w:rsidRDefault="00D731F2" w:rsidP="00042961">
      <w:pPr>
        <w:spacing w:after="0" w:line="240" w:lineRule="auto"/>
      </w:pPr>
      <w:proofErr w:type="gramStart"/>
      <w:r>
        <w:t>Trying</w:t>
      </w:r>
      <w:proofErr w:type="gramEnd"/>
      <w:r>
        <w:t xml:space="preserve"> to get application batches to </w:t>
      </w:r>
      <w:proofErr w:type="gramStart"/>
      <w:r w:rsidR="003D5297">
        <w:t>COGs</w:t>
      </w:r>
      <w:proofErr w:type="gramEnd"/>
      <w:r w:rsidR="003D5297">
        <w:t xml:space="preserve"> </w:t>
      </w:r>
      <w:r>
        <w:t>by March 5</w:t>
      </w:r>
      <w:r w:rsidRPr="00D731F2">
        <w:rPr>
          <w:vertAlign w:val="superscript"/>
        </w:rPr>
        <w:t>th</w:t>
      </w:r>
      <w:r>
        <w:t xml:space="preserve"> </w:t>
      </w:r>
      <w:r w:rsidR="003D5297">
        <w:t>2025.</w:t>
      </w:r>
    </w:p>
    <w:p w14:paraId="33FD480B" w14:textId="77777777" w:rsidR="003D5297" w:rsidRDefault="003D5297" w:rsidP="00042961">
      <w:pPr>
        <w:spacing w:after="0" w:line="240" w:lineRule="auto"/>
      </w:pPr>
    </w:p>
    <w:p w14:paraId="1A205EA8" w14:textId="6B183FBE" w:rsidR="003D5297" w:rsidRPr="003011BE" w:rsidRDefault="00824E83" w:rsidP="00042961">
      <w:pPr>
        <w:spacing w:after="0" w:line="240" w:lineRule="auto"/>
        <w:rPr>
          <w:b/>
          <w:bCs/>
          <w:u w:val="single"/>
        </w:rPr>
      </w:pPr>
      <w:r w:rsidRPr="003011BE">
        <w:rPr>
          <w:b/>
          <w:bCs/>
          <w:u w:val="single"/>
        </w:rPr>
        <w:t>Terrorist Planning Cycle</w:t>
      </w:r>
      <w:r w:rsidR="003011BE">
        <w:rPr>
          <w:b/>
          <w:bCs/>
          <w:u w:val="single"/>
        </w:rPr>
        <w:t xml:space="preserve"> Presentation – </w:t>
      </w:r>
      <w:r w:rsidR="000B62A7">
        <w:rPr>
          <w:b/>
          <w:bCs/>
          <w:u w:val="single"/>
        </w:rPr>
        <w:t xml:space="preserve">John Miller </w:t>
      </w:r>
      <w:r w:rsidRPr="003011BE">
        <w:rPr>
          <w:b/>
          <w:bCs/>
          <w:u w:val="single"/>
        </w:rPr>
        <w:t xml:space="preserve"> </w:t>
      </w:r>
    </w:p>
    <w:p w14:paraId="02AFE177" w14:textId="482FAE5B" w:rsidR="00824E83" w:rsidRDefault="00824E83" w:rsidP="00042961">
      <w:pPr>
        <w:spacing w:after="0" w:line="240" w:lineRule="auto"/>
      </w:pPr>
      <w:r>
        <w:lastRenderedPageBreak/>
        <w:t>7-step Terrorist Planning</w:t>
      </w:r>
    </w:p>
    <w:p w14:paraId="14E8358F" w14:textId="04409E61" w:rsidR="00824E83" w:rsidRDefault="00824E83" w:rsidP="00042961">
      <w:pPr>
        <w:spacing w:after="0" w:line="240" w:lineRule="auto"/>
      </w:pPr>
      <w:r>
        <w:t>U//</w:t>
      </w:r>
      <w:proofErr w:type="spellStart"/>
      <w:r>
        <w:t>Fouo</w:t>
      </w:r>
      <w:proofErr w:type="spellEnd"/>
      <w:r>
        <w:t xml:space="preserve"> – Provide unparalleled </w:t>
      </w:r>
      <w:r w:rsidR="009E2661">
        <w:t>intelligence-driven</w:t>
      </w:r>
      <w:r>
        <w:t xml:space="preserve"> tactical capabilities and resources.</w:t>
      </w:r>
    </w:p>
    <w:p w14:paraId="389DB8B3" w14:textId="7F865625" w:rsidR="00824E83" w:rsidRDefault="00824E83" w:rsidP="00042961">
      <w:pPr>
        <w:spacing w:after="0" w:line="240" w:lineRule="auto"/>
      </w:pPr>
      <w:r>
        <w:t>(U) LOE Summary</w:t>
      </w:r>
    </w:p>
    <w:p w14:paraId="24BE932F" w14:textId="15F9CC3F" w:rsidR="00824E83" w:rsidRDefault="00824E83" w:rsidP="00824E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Operational Readiness – Lead/Assist = hostage rescue, Crisis events, emergency calls, warrant services, border tactical operations, executive protection, special operations as requested by HQ and Tasks to team – maintain operational readiness through LTs, match training to operational profile, apply advanced duty skills to operational profile, provide situational awareness vertically and horizontally during the operations cycle. </w:t>
      </w:r>
    </w:p>
    <w:p w14:paraId="1B08FF45" w14:textId="30F0E463" w:rsidR="00824E83" w:rsidRDefault="00824E83" w:rsidP="00824E83">
      <w:pPr>
        <w:pStyle w:val="ListParagraph"/>
        <w:numPr>
          <w:ilvl w:val="0"/>
          <w:numId w:val="1"/>
        </w:numPr>
        <w:spacing w:after="0" w:line="240" w:lineRule="auto"/>
      </w:pPr>
      <w:r>
        <w:t>Build Technical Skills – research, test, and evaluate technology for team advancement and implementation – during tactical operations, pre-target surveillance/close target reconnaissance</w:t>
      </w:r>
    </w:p>
    <w:p w14:paraId="2B3BFC84" w14:textId="53C8AFDA" w:rsidR="00824E83" w:rsidRDefault="00824E83" w:rsidP="00824E8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Maintain tactical proficiency </w:t>
      </w:r>
      <w:proofErr w:type="gramStart"/>
      <w:r>
        <w:t>-  Teams</w:t>
      </w:r>
      <w:proofErr w:type="gramEnd"/>
      <w:r>
        <w:t xml:space="preserve"> broken down into intel, applications, and development</w:t>
      </w:r>
    </w:p>
    <w:p w14:paraId="40F70D79" w14:textId="03D928A3" w:rsidR="00824E83" w:rsidRDefault="00824E83" w:rsidP="00824E83">
      <w:pPr>
        <w:spacing w:after="0" w:line="240" w:lineRule="auto"/>
      </w:pPr>
      <w:r>
        <w:t>DPS Region</w:t>
      </w:r>
    </w:p>
    <w:p w14:paraId="5A82B71A" w14:textId="77777777" w:rsidR="00824E83" w:rsidRDefault="00824E83" w:rsidP="00824E83">
      <w:pPr>
        <w:spacing w:after="0" w:line="240" w:lineRule="auto"/>
      </w:pPr>
    </w:p>
    <w:p w14:paraId="4C384307" w14:textId="723BCE46" w:rsidR="00426388" w:rsidRPr="00CB74BA" w:rsidRDefault="00426388" w:rsidP="00824E83">
      <w:pPr>
        <w:spacing w:after="0" w:line="240" w:lineRule="auto"/>
        <w:rPr>
          <w:b/>
          <w:bCs/>
          <w:u w:val="single"/>
        </w:rPr>
      </w:pPr>
      <w:r w:rsidRPr="00CB74BA">
        <w:rPr>
          <w:b/>
          <w:bCs/>
          <w:u w:val="single"/>
        </w:rPr>
        <w:t>TNOYS – CSEY Programs Review</w:t>
      </w:r>
    </w:p>
    <w:p w14:paraId="7823ECBB" w14:textId="77777777" w:rsidR="00426388" w:rsidRDefault="00426388" w:rsidP="00824E83">
      <w:pPr>
        <w:spacing w:after="0" w:line="240" w:lineRule="auto"/>
      </w:pPr>
    </w:p>
    <w:p w14:paraId="7E787D02" w14:textId="2347A304" w:rsidR="00426388" w:rsidRDefault="00426388" w:rsidP="00824E83">
      <w:pPr>
        <w:spacing w:after="0" w:line="240" w:lineRule="auto"/>
        <w:rPr>
          <w:b/>
          <w:bCs/>
          <w:u w:val="single"/>
        </w:rPr>
      </w:pPr>
      <w:r w:rsidRPr="00CB74BA">
        <w:rPr>
          <w:b/>
          <w:bCs/>
          <w:u w:val="single"/>
        </w:rPr>
        <w:t>TDEM – Blair Walsh Presented – provided flier</w:t>
      </w:r>
    </w:p>
    <w:p w14:paraId="0EA4CEB4" w14:textId="772861DA" w:rsidR="00F038C3" w:rsidRPr="001B201D" w:rsidRDefault="001B201D" w:rsidP="00824E83">
      <w:pPr>
        <w:spacing w:after="0" w:line="240" w:lineRule="auto"/>
      </w:pPr>
      <w:proofErr w:type="gramStart"/>
      <w:r w:rsidRPr="001B201D">
        <w:t>Described</w:t>
      </w:r>
      <w:proofErr w:type="gramEnd"/>
      <w:r w:rsidRPr="001B201D">
        <w:t xml:space="preserve"> what TEMAC is</w:t>
      </w:r>
      <w:r>
        <w:t xml:space="preserve"> and invited COGs to come </w:t>
      </w:r>
      <w:r w:rsidR="00D346CF">
        <w:t xml:space="preserve">on </w:t>
      </w:r>
      <w:r>
        <w:t>Marc</w:t>
      </w:r>
      <w:r w:rsidR="00446019">
        <w:t xml:space="preserve">h 4 &amp; 5. Ms. Walsh encouraged COGs to invite their TDEM regional partners to their COG meetings. </w:t>
      </w:r>
    </w:p>
    <w:p w14:paraId="1CA68A57" w14:textId="77777777" w:rsidR="00426388" w:rsidRDefault="00426388" w:rsidP="00824E83">
      <w:pPr>
        <w:spacing w:after="0" w:line="240" w:lineRule="auto"/>
      </w:pPr>
    </w:p>
    <w:p w14:paraId="320A0D0A" w14:textId="11C7035E" w:rsidR="00426388" w:rsidRPr="00CB74BA" w:rsidRDefault="00426388" w:rsidP="00824E83">
      <w:pPr>
        <w:spacing w:after="0" w:line="240" w:lineRule="auto"/>
        <w:rPr>
          <w:b/>
          <w:bCs/>
          <w:u w:val="single"/>
        </w:rPr>
      </w:pPr>
      <w:r w:rsidRPr="00CB74BA">
        <w:rPr>
          <w:b/>
          <w:bCs/>
          <w:u w:val="single"/>
        </w:rPr>
        <w:t xml:space="preserve">CJ Planners Association Meeting: Called to Order </w:t>
      </w:r>
      <w:r w:rsidR="003A45CA">
        <w:rPr>
          <w:b/>
          <w:bCs/>
          <w:u w:val="single"/>
        </w:rPr>
        <w:t>4:12 PM</w:t>
      </w:r>
    </w:p>
    <w:p w14:paraId="587C6BEB" w14:textId="77777777" w:rsidR="00426388" w:rsidRDefault="00426388" w:rsidP="00824E83">
      <w:pPr>
        <w:spacing w:after="0" w:line="240" w:lineRule="auto"/>
      </w:pPr>
    </w:p>
    <w:p w14:paraId="4B9CECCD" w14:textId="42DCBA8A" w:rsidR="00426388" w:rsidRPr="00CB74BA" w:rsidRDefault="00426388" w:rsidP="00824E83">
      <w:pPr>
        <w:spacing w:after="0" w:line="240" w:lineRule="auto"/>
      </w:pPr>
      <w:r w:rsidRPr="00CB74BA">
        <w:t>Officer Elections – Introductions provided</w:t>
      </w:r>
    </w:p>
    <w:p w14:paraId="69441C31" w14:textId="486B69E1" w:rsidR="00426388" w:rsidRPr="00CB74BA" w:rsidRDefault="00426388" w:rsidP="00824E83">
      <w:pPr>
        <w:spacing w:after="0" w:line="240" w:lineRule="auto"/>
      </w:pPr>
      <w:r w:rsidRPr="00CB74BA">
        <w:t>Chair – Ka</w:t>
      </w:r>
      <w:r w:rsidR="00750D4A">
        <w:t>y</w:t>
      </w:r>
      <w:r w:rsidRPr="00CB74BA">
        <w:t>l</w:t>
      </w:r>
      <w:r w:rsidR="00D93782">
        <w:t>a</w:t>
      </w:r>
      <w:r w:rsidRPr="00CB74BA">
        <w:t>n</w:t>
      </w:r>
      <w:r w:rsidR="00D93782">
        <w:t xml:space="preserve"> Arendale-SET</w:t>
      </w:r>
      <w:r w:rsidR="00FF6946">
        <w:t>RPC</w:t>
      </w:r>
    </w:p>
    <w:p w14:paraId="086314F5" w14:textId="347AEE76" w:rsidR="00426388" w:rsidRPr="00CB74BA" w:rsidRDefault="00426388" w:rsidP="00824E83">
      <w:pPr>
        <w:spacing w:after="0" w:line="240" w:lineRule="auto"/>
      </w:pPr>
      <w:r w:rsidRPr="00CB74BA">
        <w:t>Vice Chair – Laura</w:t>
      </w:r>
      <w:r w:rsidR="00D93782">
        <w:t xml:space="preserve"> Glaspie</w:t>
      </w:r>
      <w:r w:rsidR="00FF6946">
        <w:t>-H-GAC</w:t>
      </w:r>
    </w:p>
    <w:p w14:paraId="4E6AAC6E" w14:textId="0DB262F2" w:rsidR="00426388" w:rsidRPr="00CB74BA" w:rsidRDefault="00426388" w:rsidP="00824E83">
      <w:pPr>
        <w:spacing w:after="0" w:line="240" w:lineRule="auto"/>
      </w:pPr>
      <w:r w:rsidRPr="00CB74BA">
        <w:t>Treasurer – Irene Laur</w:t>
      </w:r>
      <w:r w:rsidR="002B5CDB">
        <w:t>a</w:t>
      </w:r>
      <w:r w:rsidRPr="00CB74BA">
        <w:t>nce</w:t>
      </w:r>
      <w:r w:rsidR="002B5CDB">
        <w:t>-WCTCOG</w:t>
      </w:r>
    </w:p>
    <w:p w14:paraId="4DC46442" w14:textId="64DC76EA" w:rsidR="00426388" w:rsidRPr="00CB74BA" w:rsidRDefault="00BD17C8" w:rsidP="00824E83">
      <w:pPr>
        <w:spacing w:after="0" w:line="240" w:lineRule="auto"/>
      </w:pPr>
      <w:r>
        <w:rPr>
          <w:b/>
          <w:bCs/>
          <w:u w:val="single"/>
        </w:rPr>
        <w:t>Treasurer's</w:t>
      </w:r>
      <w:r w:rsidR="00426388" w:rsidRPr="003011BE">
        <w:rPr>
          <w:b/>
          <w:bCs/>
          <w:u w:val="single"/>
        </w:rPr>
        <w:t xml:space="preserve"> report</w:t>
      </w:r>
      <w:r w:rsidR="00426388" w:rsidRPr="00CB74BA">
        <w:t xml:space="preserve"> – all dues received except 1 – fund balance 3953.06 – operating $690 – </w:t>
      </w:r>
      <w:r w:rsidR="003011BE">
        <w:t>Final total in account $</w:t>
      </w:r>
      <w:r w:rsidR="00426388" w:rsidRPr="00CB74BA">
        <w:t xml:space="preserve">4623.06. </w:t>
      </w:r>
      <w:r w:rsidR="003011BE">
        <w:t>Approval of report - M</w:t>
      </w:r>
      <w:r w:rsidR="00426388" w:rsidRPr="00CB74BA">
        <w:t xml:space="preserve">otioned by </w:t>
      </w:r>
      <w:r w:rsidR="00770819" w:rsidRPr="00CB74BA">
        <w:t>Lil</w:t>
      </w:r>
      <w:r w:rsidR="00770819">
        <w:t>lian Lafa</w:t>
      </w:r>
      <w:r w:rsidR="00391AF1">
        <w:t>e</w:t>
      </w:r>
      <w:r w:rsidR="00770819">
        <w:t>le</w:t>
      </w:r>
      <w:r w:rsidR="00426388" w:rsidRPr="00CB74BA">
        <w:t xml:space="preserve"> </w:t>
      </w:r>
      <w:r w:rsidR="003A45CA">
        <w:t xml:space="preserve">and </w:t>
      </w:r>
      <w:r w:rsidR="00426388" w:rsidRPr="00CB74BA">
        <w:t>second</w:t>
      </w:r>
      <w:r w:rsidR="003A45CA">
        <w:t>ed</w:t>
      </w:r>
      <w:r w:rsidR="00426388" w:rsidRPr="00CB74BA">
        <w:t xml:space="preserve"> by</w:t>
      </w:r>
      <w:r w:rsidR="003011BE">
        <w:t xml:space="preserve"> </w:t>
      </w:r>
      <w:r w:rsidR="00770819">
        <w:t>Kelly Schmidt</w:t>
      </w:r>
    </w:p>
    <w:p w14:paraId="6F9992AF" w14:textId="77777777" w:rsidR="00426388" w:rsidRDefault="00426388" w:rsidP="00824E83">
      <w:pPr>
        <w:spacing w:after="0" w:line="240" w:lineRule="auto"/>
      </w:pPr>
    </w:p>
    <w:p w14:paraId="2E2CF54B" w14:textId="048AEE1B" w:rsidR="00426388" w:rsidRDefault="00426388" w:rsidP="00824E83">
      <w:pPr>
        <w:spacing w:after="0" w:line="240" w:lineRule="auto"/>
      </w:pPr>
      <w:r w:rsidRPr="003011BE">
        <w:rPr>
          <w:b/>
          <w:bCs/>
          <w:u w:val="single"/>
        </w:rPr>
        <w:t xml:space="preserve">Minutes </w:t>
      </w:r>
      <w:r w:rsidR="003A45CA">
        <w:t xml:space="preserve">were approved and motioned by Karina Trevino and seconded by Madeline McGowen. The motion was </w:t>
      </w:r>
      <w:r>
        <w:t>carried.</w:t>
      </w:r>
    </w:p>
    <w:p w14:paraId="2F3909D5" w14:textId="77777777" w:rsidR="003011BE" w:rsidRDefault="003011BE" w:rsidP="00CB74BA">
      <w:pPr>
        <w:spacing w:after="0" w:line="240" w:lineRule="auto"/>
      </w:pPr>
    </w:p>
    <w:p w14:paraId="7F49F278" w14:textId="6882E908" w:rsidR="00190913" w:rsidRDefault="00D346CF" w:rsidP="00CB74BA">
      <w:pPr>
        <w:spacing w:after="0" w:line="240" w:lineRule="auto"/>
      </w:pPr>
      <w:r>
        <w:t>The meeting was adjourned</w:t>
      </w:r>
      <w:r w:rsidR="00FD2678">
        <w:t xml:space="preserve"> on a motion by Lillian </w:t>
      </w:r>
      <w:r w:rsidR="003D18DB">
        <w:t>Lafaele and seconded by Hilda Arredondo-Garibay.</w:t>
      </w:r>
    </w:p>
    <w:sectPr w:rsidR="0019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0BAF"/>
    <w:multiLevelType w:val="hybridMultilevel"/>
    <w:tmpl w:val="B42A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0F77"/>
    <w:multiLevelType w:val="hybridMultilevel"/>
    <w:tmpl w:val="F5DE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0852">
    <w:abstractNumId w:val="0"/>
  </w:num>
  <w:num w:numId="2" w16cid:durableId="151869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3"/>
    <w:rsid w:val="000055DA"/>
    <w:rsid w:val="00042961"/>
    <w:rsid w:val="000721A1"/>
    <w:rsid w:val="00076AEE"/>
    <w:rsid w:val="00077E29"/>
    <w:rsid w:val="00094290"/>
    <w:rsid w:val="000A63CF"/>
    <w:rsid w:val="000B62A7"/>
    <w:rsid w:val="00110002"/>
    <w:rsid w:val="00110373"/>
    <w:rsid w:val="00190913"/>
    <w:rsid w:val="001B201D"/>
    <w:rsid w:val="00200597"/>
    <w:rsid w:val="0023744D"/>
    <w:rsid w:val="002B0AA5"/>
    <w:rsid w:val="002B1F9C"/>
    <w:rsid w:val="002B5CDB"/>
    <w:rsid w:val="00300D0C"/>
    <w:rsid w:val="003011BE"/>
    <w:rsid w:val="0033139A"/>
    <w:rsid w:val="00391AF1"/>
    <w:rsid w:val="003A45CA"/>
    <w:rsid w:val="003B1C75"/>
    <w:rsid w:val="003D18DB"/>
    <w:rsid w:val="003D5297"/>
    <w:rsid w:val="00404BDF"/>
    <w:rsid w:val="00416ADA"/>
    <w:rsid w:val="0042621B"/>
    <w:rsid w:val="00426388"/>
    <w:rsid w:val="00446019"/>
    <w:rsid w:val="00457AA4"/>
    <w:rsid w:val="004629E4"/>
    <w:rsid w:val="0046751D"/>
    <w:rsid w:val="004A52BF"/>
    <w:rsid w:val="004F478D"/>
    <w:rsid w:val="004F7DF8"/>
    <w:rsid w:val="00514F80"/>
    <w:rsid w:val="0052061E"/>
    <w:rsid w:val="005367A5"/>
    <w:rsid w:val="005747BA"/>
    <w:rsid w:val="0059220C"/>
    <w:rsid w:val="005E63E4"/>
    <w:rsid w:val="006855A0"/>
    <w:rsid w:val="007235FB"/>
    <w:rsid w:val="00750D4A"/>
    <w:rsid w:val="00770819"/>
    <w:rsid w:val="007A67B8"/>
    <w:rsid w:val="00824E83"/>
    <w:rsid w:val="008B68E6"/>
    <w:rsid w:val="009E2661"/>
    <w:rsid w:val="00A010B3"/>
    <w:rsid w:val="00A41D7C"/>
    <w:rsid w:val="00B9046B"/>
    <w:rsid w:val="00BD17C8"/>
    <w:rsid w:val="00CB74BA"/>
    <w:rsid w:val="00D346CF"/>
    <w:rsid w:val="00D46B29"/>
    <w:rsid w:val="00D473F1"/>
    <w:rsid w:val="00D50C06"/>
    <w:rsid w:val="00D731F2"/>
    <w:rsid w:val="00D93782"/>
    <w:rsid w:val="00DD43F0"/>
    <w:rsid w:val="00DF5785"/>
    <w:rsid w:val="00E3480C"/>
    <w:rsid w:val="00E36C05"/>
    <w:rsid w:val="00EC2433"/>
    <w:rsid w:val="00ED5272"/>
    <w:rsid w:val="00F038C3"/>
    <w:rsid w:val="00FA4BCA"/>
    <w:rsid w:val="00FD267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40B7D"/>
  <w15:chartTrackingRefBased/>
  <w15:docId w15:val="{05A4873B-3352-4F01-8E67-9567AD5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7E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ssie.Lopez@gov.tex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7216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C. Goldspink</dc:creator>
  <cp:keywords/>
  <dc:description/>
  <cp:lastModifiedBy>Nicole Nixon</cp:lastModifiedBy>
  <cp:revision>5</cp:revision>
  <dcterms:created xsi:type="dcterms:W3CDTF">2025-02-10T17:11:00Z</dcterms:created>
  <dcterms:modified xsi:type="dcterms:W3CDTF">2025-02-10T19:37:00Z</dcterms:modified>
</cp:coreProperties>
</file>